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9DF" w:rsidRDefault="00404B70" w:rsidP="00E439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Обзор</w:t>
      </w:r>
      <w:r w:rsidR="00E439DF">
        <w:rPr>
          <w:rFonts w:ascii="Times New Roman" w:hAnsi="Times New Roman" w:cs="Times New Roman"/>
          <w:sz w:val="28"/>
          <w:szCs w:val="28"/>
        </w:rPr>
        <w:t xml:space="preserve"> обращен</w:t>
      </w:r>
      <w:r>
        <w:rPr>
          <w:rFonts w:ascii="Times New Roman" w:hAnsi="Times New Roman" w:cs="Times New Roman"/>
          <w:sz w:val="28"/>
          <w:szCs w:val="28"/>
        </w:rPr>
        <w:t xml:space="preserve">ий </w:t>
      </w:r>
      <w:r w:rsidR="00E439DF">
        <w:rPr>
          <w:rFonts w:ascii="Times New Roman" w:hAnsi="Times New Roman" w:cs="Times New Roman"/>
          <w:sz w:val="28"/>
          <w:szCs w:val="28"/>
        </w:rPr>
        <w:t xml:space="preserve"> с распределением по тематическим разделам, поступивших в администрацию Октябрьского района за первый квартал 2015 года</w:t>
      </w:r>
    </w:p>
    <w:p w:rsidR="00E439DF" w:rsidRDefault="00E439DF" w:rsidP="00E439D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960"/>
        <w:gridCol w:w="3543"/>
        <w:gridCol w:w="1701"/>
        <w:gridCol w:w="1559"/>
        <w:gridCol w:w="1559"/>
        <w:gridCol w:w="1559"/>
        <w:gridCol w:w="1418"/>
        <w:gridCol w:w="1417"/>
        <w:gridCol w:w="1070"/>
      </w:tblGrid>
      <w:tr w:rsidR="00E439DF" w:rsidRPr="007D51EC" w:rsidTr="006A12E1">
        <w:trPr>
          <w:trHeight w:val="895"/>
        </w:trPr>
        <w:tc>
          <w:tcPr>
            <w:tcW w:w="4503" w:type="dxa"/>
            <w:gridSpan w:val="2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Всего обращений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Всего вопросов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Государство,</w:t>
            </w:r>
          </w:p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общество,</w:t>
            </w:r>
          </w:p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политика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Социальная сфера</w:t>
            </w: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Оборона,</w:t>
            </w:r>
          </w:p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безопасность,</w:t>
            </w:r>
          </w:p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законность</w:t>
            </w:r>
          </w:p>
        </w:tc>
        <w:tc>
          <w:tcPr>
            <w:tcW w:w="1070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EC">
              <w:rPr>
                <w:rFonts w:ascii="Times New Roman" w:hAnsi="Times New Roman" w:cs="Times New Roman"/>
                <w:sz w:val="20"/>
                <w:szCs w:val="20"/>
              </w:rPr>
              <w:t>ЖКХ</w:t>
            </w:r>
          </w:p>
        </w:tc>
      </w:tr>
      <w:tr w:rsidR="00E439DF" w:rsidRPr="007D51EC" w:rsidTr="00BB7158">
        <w:tc>
          <w:tcPr>
            <w:tcW w:w="4503" w:type="dxa"/>
            <w:gridSpan w:val="2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Поступило письменных обращений граждан</w:t>
            </w:r>
          </w:p>
        </w:tc>
        <w:tc>
          <w:tcPr>
            <w:tcW w:w="1701" w:type="dxa"/>
          </w:tcPr>
          <w:p w:rsidR="00E439DF" w:rsidRPr="007D51EC" w:rsidRDefault="006A12E1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59" w:type="dxa"/>
          </w:tcPr>
          <w:p w:rsidR="00E439DF" w:rsidRPr="007D51EC" w:rsidRDefault="006A12E1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39DF" w:rsidRPr="007D51EC" w:rsidTr="00BB7158">
        <w:tc>
          <w:tcPr>
            <w:tcW w:w="4503" w:type="dxa"/>
            <w:gridSpan w:val="2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поступило обращений  с начала года</w:t>
            </w:r>
          </w:p>
        </w:tc>
        <w:tc>
          <w:tcPr>
            <w:tcW w:w="1701" w:type="dxa"/>
          </w:tcPr>
          <w:p w:rsidR="00E439DF" w:rsidRPr="007D51EC" w:rsidRDefault="006A12E1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59" w:type="dxa"/>
          </w:tcPr>
          <w:p w:rsidR="00E439DF" w:rsidRPr="007D51EC" w:rsidRDefault="006A12E1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39DF" w:rsidRPr="007D51EC" w:rsidTr="00BB7158">
        <w:tc>
          <w:tcPr>
            <w:tcW w:w="960" w:type="dxa"/>
            <w:vMerge w:val="restart"/>
            <w:tcBorders>
              <w:right w:val="single" w:sz="4" w:space="0" w:color="auto"/>
            </w:tcBorders>
            <w:textDirection w:val="btLr"/>
          </w:tcPr>
          <w:p w:rsidR="00E439DF" w:rsidRDefault="00E439DF" w:rsidP="00BB715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Результаты</w:t>
            </w:r>
          </w:p>
          <w:p w:rsidR="00E439DF" w:rsidRPr="007D51EC" w:rsidRDefault="00E439DF" w:rsidP="00BB715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рассмотрения</w:t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439DF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вопросы решены положительно</w:t>
            </w:r>
          </w:p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(поддержано)</w:t>
            </w:r>
          </w:p>
        </w:tc>
        <w:tc>
          <w:tcPr>
            <w:tcW w:w="1701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39DF" w:rsidRPr="007D51EC" w:rsidTr="00BB7158">
        <w:tc>
          <w:tcPr>
            <w:tcW w:w="960" w:type="dxa"/>
            <w:vMerge/>
            <w:tcBorders>
              <w:right w:val="single" w:sz="4" w:space="0" w:color="auto"/>
            </w:tcBorders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т.ч. меры приняты</w:t>
            </w:r>
          </w:p>
        </w:tc>
        <w:tc>
          <w:tcPr>
            <w:tcW w:w="1701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39DF" w:rsidRPr="007D51EC" w:rsidTr="00BB7158">
        <w:tc>
          <w:tcPr>
            <w:tcW w:w="960" w:type="dxa"/>
            <w:vMerge/>
            <w:tcBorders>
              <w:right w:val="single" w:sz="4" w:space="0" w:color="auto"/>
            </w:tcBorders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разъяснено</w:t>
            </w:r>
          </w:p>
        </w:tc>
        <w:tc>
          <w:tcPr>
            <w:tcW w:w="1701" w:type="dxa"/>
          </w:tcPr>
          <w:p w:rsidR="00E439DF" w:rsidRPr="007D51EC" w:rsidRDefault="006A12E1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A12E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6A12E1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439DF" w:rsidRPr="007D51EC" w:rsidTr="00BB7158">
        <w:tc>
          <w:tcPr>
            <w:tcW w:w="960" w:type="dxa"/>
            <w:vMerge/>
            <w:tcBorders>
              <w:right w:val="single" w:sz="4" w:space="0" w:color="auto"/>
            </w:tcBorders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поддержано</w:t>
            </w:r>
          </w:p>
        </w:tc>
        <w:tc>
          <w:tcPr>
            <w:tcW w:w="1701" w:type="dxa"/>
          </w:tcPr>
          <w:p w:rsidR="00E439DF" w:rsidRPr="007D51EC" w:rsidRDefault="006A12E1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E439DF" w:rsidRPr="007D51EC" w:rsidRDefault="006A12E1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6A12E1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439DF" w:rsidRPr="007D51EC" w:rsidTr="00BB7158">
        <w:tc>
          <w:tcPr>
            <w:tcW w:w="960" w:type="dxa"/>
            <w:vMerge/>
            <w:tcBorders>
              <w:right w:val="single" w:sz="4" w:space="0" w:color="auto"/>
            </w:tcBorders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находится на рассмотрении</w:t>
            </w:r>
          </w:p>
        </w:tc>
        <w:tc>
          <w:tcPr>
            <w:tcW w:w="1701" w:type="dxa"/>
          </w:tcPr>
          <w:p w:rsidR="00E439DF" w:rsidRPr="007D51EC" w:rsidRDefault="006A12E1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E439DF" w:rsidRPr="007D51EC" w:rsidRDefault="006A12E1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6A12E1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39DF" w:rsidRPr="007D51EC" w:rsidTr="00BB7158">
        <w:tc>
          <w:tcPr>
            <w:tcW w:w="4503" w:type="dxa"/>
            <w:gridSpan w:val="2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Направлено ответов за подписью главы</w:t>
            </w:r>
          </w:p>
        </w:tc>
        <w:tc>
          <w:tcPr>
            <w:tcW w:w="1701" w:type="dxa"/>
          </w:tcPr>
          <w:p w:rsidR="00E439DF" w:rsidRPr="007D51EC" w:rsidRDefault="006A12E1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39DF" w:rsidRPr="007D51EC" w:rsidTr="00BB7158">
        <w:tc>
          <w:tcPr>
            <w:tcW w:w="4503" w:type="dxa"/>
            <w:gridSpan w:val="2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обращений,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результатам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рассмотрения которых виновные наказаны</w:t>
            </w:r>
          </w:p>
        </w:tc>
        <w:tc>
          <w:tcPr>
            <w:tcW w:w="1701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39DF" w:rsidRPr="007D51EC" w:rsidTr="00BB7158">
        <w:tc>
          <w:tcPr>
            <w:tcW w:w="4503" w:type="dxa"/>
            <w:gridSpan w:val="2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обращений, проверенных с выездом на место</w:t>
            </w:r>
          </w:p>
        </w:tc>
        <w:tc>
          <w:tcPr>
            <w:tcW w:w="1701" w:type="dxa"/>
          </w:tcPr>
          <w:p w:rsidR="00E439DF" w:rsidRPr="007D51EC" w:rsidRDefault="00404B70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59" w:type="dxa"/>
          </w:tcPr>
          <w:p w:rsidR="00E439DF" w:rsidRPr="007D51EC" w:rsidRDefault="00404B70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404B70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439DF" w:rsidRPr="007D51EC" w:rsidRDefault="00404B70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E439DF" w:rsidRPr="007D51EC" w:rsidTr="00BB7158">
        <w:tc>
          <w:tcPr>
            <w:tcW w:w="4503" w:type="dxa"/>
            <w:gridSpan w:val="2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обращений, рассмотренных с нарушением срока</w:t>
            </w:r>
          </w:p>
        </w:tc>
        <w:tc>
          <w:tcPr>
            <w:tcW w:w="1701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39DF" w:rsidRPr="007D51EC" w:rsidTr="00BB7158">
        <w:tc>
          <w:tcPr>
            <w:tcW w:w="4503" w:type="dxa"/>
            <w:gridSpan w:val="2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граждан, принятых на личном приеме (главой района и его заместителями)</w:t>
            </w:r>
          </w:p>
        </w:tc>
        <w:tc>
          <w:tcPr>
            <w:tcW w:w="1701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439DF" w:rsidRPr="007D51EC" w:rsidTr="00BB7158">
        <w:tc>
          <w:tcPr>
            <w:tcW w:w="4503" w:type="dxa"/>
            <w:gridSpan w:val="2"/>
          </w:tcPr>
          <w:p w:rsidR="00E439DF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т.ч. главой</w:t>
            </w:r>
          </w:p>
        </w:tc>
        <w:tc>
          <w:tcPr>
            <w:tcW w:w="1701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8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E439DF" w:rsidRPr="007D51EC" w:rsidRDefault="00E439DF" w:rsidP="00BB7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439DF" w:rsidRDefault="00E439DF" w:rsidP="00E439DF">
      <w:pPr>
        <w:rPr>
          <w:rFonts w:ascii="Times New Roman" w:hAnsi="Times New Roman" w:cs="Times New Roman"/>
          <w:sz w:val="24"/>
          <w:szCs w:val="24"/>
        </w:rPr>
      </w:pPr>
    </w:p>
    <w:p w:rsidR="00E439DF" w:rsidRDefault="00E439DF" w:rsidP="00E439DF">
      <w:pPr>
        <w:rPr>
          <w:rFonts w:ascii="Times New Roman" w:hAnsi="Times New Roman" w:cs="Times New Roman"/>
          <w:sz w:val="24"/>
          <w:szCs w:val="24"/>
        </w:rPr>
      </w:pPr>
    </w:p>
    <w:p w:rsidR="00FB26F1" w:rsidRDefault="00FB26F1"/>
    <w:sectPr w:rsidR="00FB26F1" w:rsidSect="00947F0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9DF"/>
    <w:rsid w:val="00404B70"/>
    <w:rsid w:val="00571938"/>
    <w:rsid w:val="006A12E1"/>
    <w:rsid w:val="00E439DF"/>
    <w:rsid w:val="00FB2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39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Zragevskaya</dc:creator>
  <cp:keywords/>
  <dc:description/>
  <cp:lastModifiedBy>Zragevskaya</cp:lastModifiedBy>
  <cp:revision>2</cp:revision>
  <dcterms:created xsi:type="dcterms:W3CDTF">2015-04-07T05:28:00Z</dcterms:created>
  <dcterms:modified xsi:type="dcterms:W3CDTF">2015-04-07T05:28:00Z</dcterms:modified>
</cp:coreProperties>
</file>