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19" w:rsidRDefault="00A83F19" w:rsidP="00257527">
      <w:pPr>
        <w:pStyle w:val="a4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27305</wp:posOffset>
            </wp:positionV>
            <wp:extent cx="463550" cy="571500"/>
            <wp:effectExtent l="19050" t="0" r="0" b="0"/>
            <wp:wrapSquare wrapText="right"/>
            <wp:docPr id="3" name="Рисунок 2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F19" w:rsidRDefault="00A83F19" w:rsidP="00257527">
      <w:pPr>
        <w:pStyle w:val="a4"/>
        <w:rPr>
          <w:sz w:val="22"/>
          <w:szCs w:val="22"/>
        </w:rPr>
      </w:pPr>
    </w:p>
    <w:p w:rsidR="00A83F19" w:rsidRDefault="00A83F19" w:rsidP="00257527">
      <w:pPr>
        <w:pStyle w:val="a4"/>
        <w:rPr>
          <w:sz w:val="22"/>
          <w:szCs w:val="22"/>
        </w:rPr>
      </w:pPr>
    </w:p>
    <w:p w:rsidR="00A83F19" w:rsidRDefault="00A83F19" w:rsidP="00257527">
      <w:pPr>
        <w:pStyle w:val="a4"/>
        <w:rPr>
          <w:sz w:val="22"/>
          <w:szCs w:val="22"/>
        </w:rPr>
      </w:pPr>
    </w:p>
    <w:p w:rsidR="00257527" w:rsidRPr="009E63AC" w:rsidRDefault="00257527" w:rsidP="00257527">
      <w:pPr>
        <w:pStyle w:val="a4"/>
        <w:rPr>
          <w:sz w:val="22"/>
          <w:szCs w:val="22"/>
        </w:rPr>
      </w:pPr>
      <w:r w:rsidRPr="009E63AC">
        <w:rPr>
          <w:sz w:val="22"/>
          <w:szCs w:val="22"/>
        </w:rPr>
        <w:t>АДМИНИСТРАЦИЯ  МУНИЦИПАЛЬНОГО ОБРАЗОВАНИЯ</w:t>
      </w:r>
    </w:p>
    <w:p w:rsidR="00257527" w:rsidRPr="009E63AC" w:rsidRDefault="00257527" w:rsidP="00257527">
      <w:pPr>
        <w:pStyle w:val="a4"/>
        <w:rPr>
          <w:sz w:val="22"/>
          <w:szCs w:val="22"/>
        </w:rPr>
      </w:pPr>
      <w:r w:rsidRPr="009E63AC">
        <w:rPr>
          <w:sz w:val="22"/>
          <w:szCs w:val="22"/>
        </w:rPr>
        <w:t>ОКТЯБРЬСКИЙ РАЙОН АМУРСКОЙ ОБЛАСТИ</w:t>
      </w:r>
    </w:p>
    <w:p w:rsidR="00257527" w:rsidRPr="009E63AC" w:rsidRDefault="00257527" w:rsidP="00257527">
      <w:pPr>
        <w:pStyle w:val="1"/>
        <w:rPr>
          <w:sz w:val="22"/>
          <w:szCs w:val="22"/>
        </w:rPr>
      </w:pPr>
    </w:p>
    <w:p w:rsidR="00257527" w:rsidRPr="009E63AC" w:rsidRDefault="00257527" w:rsidP="00257527">
      <w:pPr>
        <w:pStyle w:val="1"/>
        <w:rPr>
          <w:rFonts w:ascii="Times New Roman" w:hAnsi="Times New Roman"/>
          <w:sz w:val="34"/>
          <w:szCs w:val="34"/>
        </w:rPr>
      </w:pPr>
      <w:proofErr w:type="gramStart"/>
      <w:r w:rsidRPr="009E63AC">
        <w:rPr>
          <w:rFonts w:ascii="Times New Roman" w:hAnsi="Times New Roman"/>
          <w:sz w:val="34"/>
          <w:szCs w:val="34"/>
        </w:rPr>
        <w:t>П</w:t>
      </w:r>
      <w:proofErr w:type="gramEnd"/>
      <w:r w:rsidRPr="009E63AC">
        <w:rPr>
          <w:rFonts w:ascii="Times New Roman" w:hAnsi="Times New Roman"/>
          <w:sz w:val="34"/>
          <w:szCs w:val="34"/>
        </w:rPr>
        <w:t xml:space="preserve"> О С Т А Н О В Л Е Н И Е</w:t>
      </w:r>
    </w:p>
    <w:p w:rsidR="00257527" w:rsidRPr="004A331A" w:rsidRDefault="00257527" w:rsidP="00257527">
      <w:pPr>
        <w:pStyle w:val="1"/>
        <w:jc w:val="left"/>
        <w:rPr>
          <w:rFonts w:ascii="Times New Roman" w:hAnsi="Times New Roman"/>
          <w:b w:val="0"/>
          <w:szCs w:val="28"/>
        </w:rPr>
      </w:pPr>
    </w:p>
    <w:p w:rsidR="00257527" w:rsidRPr="004A331A" w:rsidRDefault="00885ED9" w:rsidP="00257527">
      <w:pPr>
        <w:pStyle w:val="1"/>
        <w:jc w:val="left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B54B76">
        <w:rPr>
          <w:b w:val="0"/>
          <w:szCs w:val="28"/>
          <w:u w:val="single"/>
        </w:rPr>
        <w:t>_</w:t>
      </w:r>
      <w:r w:rsidR="00E35D59">
        <w:rPr>
          <w:b w:val="0"/>
          <w:szCs w:val="28"/>
          <w:u w:val="single"/>
        </w:rPr>
        <w:t>19.08.2016</w:t>
      </w:r>
      <w:r w:rsidR="00257527">
        <w:rPr>
          <w:b w:val="0"/>
          <w:szCs w:val="28"/>
        </w:rPr>
        <w:t xml:space="preserve">                                    </w:t>
      </w:r>
      <w:r w:rsidR="00B4637F">
        <w:rPr>
          <w:b w:val="0"/>
          <w:szCs w:val="28"/>
        </w:rPr>
        <w:t xml:space="preserve">             </w:t>
      </w:r>
      <w:r w:rsidR="00257527">
        <w:rPr>
          <w:b w:val="0"/>
          <w:szCs w:val="28"/>
        </w:rPr>
        <w:t xml:space="preserve">                </w:t>
      </w:r>
      <w:r w:rsidR="00113376">
        <w:rPr>
          <w:b w:val="0"/>
          <w:szCs w:val="28"/>
        </w:rPr>
        <w:t xml:space="preserve">                              </w:t>
      </w:r>
      <w:r w:rsidR="00257527">
        <w:rPr>
          <w:b w:val="0"/>
          <w:szCs w:val="28"/>
        </w:rPr>
        <w:t>№</w:t>
      </w:r>
      <w:r>
        <w:rPr>
          <w:b w:val="0"/>
          <w:szCs w:val="28"/>
        </w:rPr>
        <w:t xml:space="preserve">  </w:t>
      </w:r>
      <w:r w:rsidR="00257527">
        <w:rPr>
          <w:b w:val="0"/>
          <w:szCs w:val="28"/>
        </w:rPr>
        <w:t xml:space="preserve"> </w:t>
      </w:r>
      <w:r w:rsidR="00E35D59">
        <w:rPr>
          <w:b w:val="0"/>
          <w:szCs w:val="28"/>
          <w:u w:val="single"/>
        </w:rPr>
        <w:t>_302</w:t>
      </w:r>
      <w:r w:rsidR="00B54B76">
        <w:rPr>
          <w:b w:val="0"/>
          <w:szCs w:val="28"/>
          <w:u w:val="single"/>
        </w:rPr>
        <w:t>____</w:t>
      </w:r>
      <w:r w:rsidR="00257527">
        <w:rPr>
          <w:b w:val="0"/>
          <w:szCs w:val="28"/>
        </w:rPr>
        <w:t xml:space="preserve"> </w:t>
      </w:r>
      <w:r w:rsidR="00257527">
        <w:rPr>
          <w:b w:val="0"/>
          <w:szCs w:val="28"/>
          <w:u w:val="single"/>
        </w:rPr>
        <w:t xml:space="preserve">          </w:t>
      </w:r>
    </w:p>
    <w:p w:rsidR="00257527" w:rsidRDefault="00257527" w:rsidP="00257527">
      <w:pPr>
        <w:pStyle w:val="1"/>
        <w:rPr>
          <w:b w:val="0"/>
        </w:rPr>
      </w:pPr>
      <w:proofErr w:type="gramStart"/>
      <w:r w:rsidRPr="007F0A03">
        <w:rPr>
          <w:b w:val="0"/>
        </w:rPr>
        <w:t>с</w:t>
      </w:r>
      <w:proofErr w:type="gramEnd"/>
      <w:r w:rsidRPr="007F0A03">
        <w:rPr>
          <w:b w:val="0"/>
        </w:rPr>
        <w:t>. Екатеринославка</w:t>
      </w:r>
    </w:p>
    <w:p w:rsidR="00257527" w:rsidRDefault="00257527" w:rsidP="00257527"/>
    <w:p w:rsidR="00257527" w:rsidRDefault="00257527" w:rsidP="0025752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57527" w:rsidTr="001A730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57527" w:rsidRDefault="00257527" w:rsidP="007275AE">
            <w:pPr>
              <w:jc w:val="center"/>
              <w:rPr>
                <w:sz w:val="28"/>
                <w:szCs w:val="28"/>
              </w:rPr>
            </w:pPr>
            <w:r w:rsidRPr="00DD3C15">
              <w:rPr>
                <w:sz w:val="28"/>
                <w:szCs w:val="28"/>
              </w:rPr>
              <w:t>О внесении изменений в постановление</w:t>
            </w:r>
            <w:r>
              <w:rPr>
                <w:sz w:val="28"/>
                <w:szCs w:val="28"/>
              </w:rPr>
              <w:t xml:space="preserve"> главы Октябрьского района </w:t>
            </w:r>
            <w:r w:rsidR="00D41DD4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от </w:t>
            </w:r>
            <w:r w:rsidR="007275AE">
              <w:rPr>
                <w:sz w:val="28"/>
                <w:szCs w:val="28"/>
              </w:rPr>
              <w:t>30.06.2014</w:t>
            </w:r>
            <w:r>
              <w:rPr>
                <w:sz w:val="28"/>
                <w:szCs w:val="28"/>
              </w:rPr>
              <w:t xml:space="preserve">  № </w:t>
            </w:r>
            <w:r w:rsidR="007275AE">
              <w:rPr>
                <w:sz w:val="28"/>
                <w:szCs w:val="28"/>
              </w:rPr>
              <w:t>462</w:t>
            </w:r>
            <w:r>
              <w:rPr>
                <w:sz w:val="28"/>
                <w:szCs w:val="28"/>
              </w:rPr>
              <w:t xml:space="preserve">  </w:t>
            </w:r>
            <w:r w:rsidRPr="00DD3C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7275AE" w:rsidRPr="00B84515">
              <w:rPr>
                <w:bCs/>
                <w:sz w:val="28"/>
                <w:szCs w:val="28"/>
              </w:rPr>
              <w:t>Об утверждении Порядка принятия решений о разработке муниципальных программ Октябрьского района, их формирования и реализации, а также проведения оценки эффективности</w:t>
            </w:r>
            <w:r w:rsidRPr="00DD3C15">
              <w:rPr>
                <w:sz w:val="28"/>
                <w:szCs w:val="28"/>
              </w:rPr>
              <w:t>»</w:t>
            </w:r>
            <w:r w:rsidR="002A7917">
              <w:rPr>
                <w:sz w:val="28"/>
                <w:szCs w:val="28"/>
              </w:rPr>
              <w:t xml:space="preserve"> </w:t>
            </w:r>
            <w:r w:rsidR="00FC6160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  <w:p w:rsidR="007275AE" w:rsidRDefault="007275AE" w:rsidP="007275AE">
            <w:pPr>
              <w:jc w:val="center"/>
              <w:rPr>
                <w:sz w:val="28"/>
                <w:szCs w:val="28"/>
              </w:rPr>
            </w:pPr>
          </w:p>
          <w:p w:rsidR="007275AE" w:rsidRPr="00DD3C15" w:rsidRDefault="007275AE" w:rsidP="007275AE">
            <w:pPr>
              <w:jc w:val="center"/>
            </w:pPr>
          </w:p>
        </w:tc>
      </w:tr>
    </w:tbl>
    <w:p w:rsidR="00257527" w:rsidRPr="009E63AC" w:rsidRDefault="00FC6160" w:rsidP="00257527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 w:rsidR="00257527" w:rsidRPr="009E63AC">
        <w:rPr>
          <w:b/>
          <w:sz w:val="28"/>
          <w:szCs w:val="28"/>
        </w:rPr>
        <w:t xml:space="preserve"> о с т а </w:t>
      </w:r>
      <w:proofErr w:type="spellStart"/>
      <w:r w:rsidR="00257527" w:rsidRPr="009E63AC">
        <w:rPr>
          <w:b/>
          <w:sz w:val="28"/>
          <w:szCs w:val="28"/>
        </w:rPr>
        <w:t>н</w:t>
      </w:r>
      <w:proofErr w:type="spellEnd"/>
      <w:r w:rsidR="00257527" w:rsidRPr="009E63AC">
        <w:rPr>
          <w:b/>
          <w:sz w:val="28"/>
          <w:szCs w:val="28"/>
        </w:rPr>
        <w:t xml:space="preserve"> о в л я ю:</w:t>
      </w:r>
    </w:p>
    <w:p w:rsidR="00257527" w:rsidRPr="004A331A" w:rsidRDefault="00257527" w:rsidP="00257527">
      <w:pPr>
        <w:rPr>
          <w:b/>
          <w:sz w:val="28"/>
          <w:szCs w:val="28"/>
        </w:rPr>
      </w:pPr>
    </w:p>
    <w:p w:rsidR="00257527" w:rsidRPr="00CD48DF" w:rsidRDefault="00257527" w:rsidP="002575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Внести в </w:t>
      </w:r>
      <w:r w:rsidR="004B1774">
        <w:rPr>
          <w:sz w:val="28"/>
          <w:szCs w:val="28"/>
        </w:rPr>
        <w:t xml:space="preserve">постановление главы Октябрьского района от </w:t>
      </w:r>
      <w:r w:rsidR="007275AE">
        <w:rPr>
          <w:sz w:val="28"/>
          <w:szCs w:val="28"/>
        </w:rPr>
        <w:t>30.06.2014</w:t>
      </w:r>
      <w:r w:rsidR="004B1774">
        <w:rPr>
          <w:sz w:val="28"/>
          <w:szCs w:val="28"/>
        </w:rPr>
        <w:t xml:space="preserve"> № </w:t>
      </w:r>
      <w:r w:rsidR="007275AE">
        <w:rPr>
          <w:sz w:val="28"/>
          <w:szCs w:val="28"/>
        </w:rPr>
        <w:t>462</w:t>
      </w:r>
      <w:r w:rsidR="007B2398">
        <w:rPr>
          <w:sz w:val="28"/>
          <w:szCs w:val="28"/>
        </w:rPr>
        <w:t xml:space="preserve"> следующ</w:t>
      </w:r>
      <w:r w:rsidR="009E63AC">
        <w:rPr>
          <w:sz w:val="28"/>
          <w:szCs w:val="28"/>
        </w:rPr>
        <w:t>е</w:t>
      </w:r>
      <w:r w:rsidR="007B2398">
        <w:rPr>
          <w:sz w:val="28"/>
          <w:szCs w:val="28"/>
        </w:rPr>
        <w:t>е изменени</w:t>
      </w:r>
      <w:r w:rsidR="009E63AC">
        <w:rPr>
          <w:sz w:val="28"/>
          <w:szCs w:val="28"/>
        </w:rPr>
        <w:t>е</w:t>
      </w:r>
      <w:r w:rsidRPr="00CD48DF">
        <w:rPr>
          <w:sz w:val="28"/>
          <w:szCs w:val="28"/>
        </w:rPr>
        <w:t>:</w:t>
      </w:r>
    </w:p>
    <w:p w:rsidR="009E63AC" w:rsidRDefault="007275AE" w:rsidP="009E63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принятия решений о разработке муниципальных программ Октябрьского района</w:t>
      </w:r>
      <w:r w:rsidR="00581064">
        <w:rPr>
          <w:sz w:val="28"/>
          <w:szCs w:val="28"/>
        </w:rPr>
        <w:t xml:space="preserve"> </w:t>
      </w:r>
      <w:r w:rsidR="003E033A">
        <w:rPr>
          <w:sz w:val="28"/>
          <w:szCs w:val="28"/>
        </w:rPr>
        <w:t>изложить в новой редакции</w:t>
      </w:r>
      <w:r w:rsidR="00E2421A">
        <w:rPr>
          <w:sz w:val="28"/>
          <w:szCs w:val="28"/>
        </w:rPr>
        <w:t>, согласно п</w:t>
      </w:r>
      <w:r w:rsidR="00B54B76">
        <w:rPr>
          <w:sz w:val="28"/>
          <w:szCs w:val="28"/>
        </w:rPr>
        <w:t>риложени</w:t>
      </w:r>
      <w:r w:rsidR="00FC6160">
        <w:rPr>
          <w:sz w:val="28"/>
          <w:szCs w:val="28"/>
        </w:rPr>
        <w:t>ю</w:t>
      </w:r>
      <w:r w:rsidR="00581064">
        <w:rPr>
          <w:sz w:val="28"/>
          <w:szCs w:val="28"/>
        </w:rPr>
        <w:t>.</w:t>
      </w: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C0305A" w:rsidRDefault="00C0305A" w:rsidP="00C030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E345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С.Л. Дементьев</w:t>
      </w:r>
    </w:p>
    <w:p w:rsidR="008D03D1" w:rsidRDefault="008D03D1" w:rsidP="00C030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4018" w:rsidRDefault="00464018" w:rsidP="00BF30E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13376" w:rsidRDefault="00113376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7275AE" w:rsidRDefault="007275AE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7275AE" w:rsidRDefault="007275AE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7275AE" w:rsidRDefault="007275AE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7275AE" w:rsidRDefault="007275AE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FC6160" w:rsidRDefault="00FC616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FC6160" w:rsidRDefault="00FC616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13376" w:rsidRDefault="00113376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A730B" w:rsidRPr="00C066ED" w:rsidRDefault="001A730B" w:rsidP="001A730B">
      <w:pPr>
        <w:autoSpaceDE w:val="0"/>
        <w:autoSpaceDN w:val="0"/>
        <w:adjustRightInd w:val="0"/>
        <w:ind w:left="567"/>
      </w:pPr>
      <w:r w:rsidRPr="00C066ED">
        <w:t xml:space="preserve">                                            </w:t>
      </w:r>
      <w:r w:rsidR="00C066ED" w:rsidRPr="00C066ED">
        <w:t xml:space="preserve">    </w:t>
      </w:r>
      <w:r w:rsidRPr="00C066ED">
        <w:t xml:space="preserve"> </w:t>
      </w:r>
      <w:r w:rsidR="00C066ED">
        <w:t xml:space="preserve">                       </w:t>
      </w:r>
      <w:r w:rsidRPr="00C066ED">
        <w:t xml:space="preserve"> Приложение № 1 </w:t>
      </w:r>
    </w:p>
    <w:p w:rsidR="00401AA0" w:rsidRPr="00C066ED" w:rsidRDefault="001A730B" w:rsidP="001A730B">
      <w:pPr>
        <w:autoSpaceDE w:val="0"/>
        <w:autoSpaceDN w:val="0"/>
        <w:adjustRightInd w:val="0"/>
        <w:ind w:left="567"/>
        <w:jc w:val="right"/>
      </w:pPr>
      <w:r w:rsidRPr="00C066ED">
        <w:t xml:space="preserve">к Постановлению </w:t>
      </w:r>
      <w:proofErr w:type="gramStart"/>
      <w:r w:rsidRPr="00C066ED">
        <w:t>от</w:t>
      </w:r>
      <w:proofErr w:type="gramEnd"/>
      <w:r w:rsidRPr="00C066ED">
        <w:t xml:space="preserve"> ____________ № _________</w:t>
      </w: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7275AE" w:rsidRPr="007275AE" w:rsidRDefault="007275AE" w:rsidP="001A730B"/>
    <w:p w:rsidR="007275AE" w:rsidRPr="007275AE" w:rsidRDefault="007275AE" w:rsidP="007275AE">
      <w:pPr>
        <w:pStyle w:val="ConsPlusTitle"/>
        <w:jc w:val="center"/>
      </w:pPr>
      <w:r w:rsidRPr="007275AE">
        <w:t>ПОРЯДОК</w:t>
      </w:r>
    </w:p>
    <w:p w:rsidR="007275AE" w:rsidRPr="007275AE" w:rsidRDefault="007275AE" w:rsidP="007275AE">
      <w:pPr>
        <w:pStyle w:val="ConsPlusTitle"/>
        <w:jc w:val="center"/>
      </w:pPr>
      <w:r w:rsidRPr="007275AE">
        <w:t>ПРИНЯТИЯ РЕШЕНИЙ О РАЗРАБОТКЕ МУНИЦИПАЛЬНЫХ ПРОГРАММ ОКТЯБРЬСКОГО РАЙОНА, ИХ ФОРМИРОВАНИЯ И РЕАЛИЗАЦИИ,</w:t>
      </w:r>
    </w:p>
    <w:p w:rsidR="007275AE" w:rsidRPr="007275AE" w:rsidRDefault="007275AE" w:rsidP="007275AE">
      <w:pPr>
        <w:pStyle w:val="ConsPlusTitle"/>
        <w:jc w:val="center"/>
      </w:pPr>
      <w:r w:rsidRPr="007275AE">
        <w:t>А ТАКЖЕ ПРОВЕДЕНИЯ ОЦЕНКИ ЭФФЕКТИВНОСТИ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1.1. Настоящий Порядок устанавливает правила принятия решений о разработке муниципальных программ Октябрьского района (далее – муниципальная программа), их формирования и реализации, а также проведения оценки эффективности их реализации.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1.2. Для целей настоящего Порядка используются следующие основные понятия: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1) муниципальная программа - система мероприятий (взаимоувязанных по задачам, срокам осуществления и ресурсам) и инструментов государственной политики, обеспечивающих в рамках реализации ключевых муниципальных функций достижение приоритетов и целей государственной политики в сфере социально-экономического развития Октябрьского района;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2) подпрограмма муниципальной программы (далее - подпрограмма) - составная часть муниципальной программы, представляющая собой комплекс основных мероприятий и мероприятий, направленных на решение отдельных задач муниципальной программы, взаимоувязанных по целям, срокам и ресурсам;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3) координатор муниципальной программы – структурное подразделение администрации Октябрьского района (далее структурное подразделение), ответственное за подготовку и реализацию муниципальной программы в целом;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4) координатор подпрограммы – структурное подразделение администрации Октябрьского района (далее структурное подразделение), ответственное за реализацию подпрограммы в целом;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5) участник муниципальной программы – структурное подразделение, участвующее в реализации одного или нескольких мероприятий подпрограмм;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6) сфера реализации муниципальной программы - сфера социально-экономического развития, на решение проблем в которой направлена соответствующая муниципальная программа;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7) проблема социально-экономического развития - противоречие между желаемым и текущим (действительным) состоянием сферы реализации 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8) мониторинг - процесс наблюдения за реализацией муниципальной программы (подпрограммы) и анализа данного процесса;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9) эффективность муниципальной программы - степень достижения индикаторов эффективности программы в ходе реализации муниципальной программы и конечного результата муниципальной программы по ее окончании;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10) основное мероприятие - группа взаимосвязанных мероприятий, направленных на решение одной или нескольких задач подпрограммы;</w:t>
      </w:r>
    </w:p>
    <w:p w:rsidR="007275AE" w:rsidRPr="007275AE" w:rsidRDefault="007275AE" w:rsidP="007275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       11)  мероприятие  - направление  расходования средств,  обеспечивающее</w:t>
      </w:r>
    </w:p>
    <w:p w:rsidR="007275AE" w:rsidRPr="007275AE" w:rsidRDefault="007275AE" w:rsidP="007275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достижение    непосредственного   результата,   основной   цели   и   задач</w:t>
      </w:r>
    </w:p>
    <w:p w:rsidR="007275AE" w:rsidRPr="007275AE" w:rsidRDefault="007275AE" w:rsidP="007275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12) показатель эффективности - характеристика достижения цели (задачи) муниципальной программы (подпрограммы), количественно выраженная в ходе реализации муниципальной программы (подпрограммы) - индикатором эффективности, по окончании реализации муниципальной программы (подпрограммы) - ожидаемым конечным результатом;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13) ожидаемый конечный результат муниципальной программы (подпрограммы) - характеризуемое количественными и качественными показателями итоговое состояние (изменение состояния) социально-экономического развития, которое достигается путем реализации муниципальной программы (подпрограммы);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14) индикатор эффективности муниципальной программы (подпрограммы) - количественно выраженная характеристика достижения цели или решения задачи по годам реализации муниципальной программы (подпрограммы);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15) непосредственный результат мероприятия - количественная и качественная характеристика объема реализации мероприятия за установленный период, направленного на достижение индикатора эффективности реализации муниципальной программы (подпрограммы) по годам ее реализации;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15) коэффициент значимости мероприятия - доля влияния мероприятия на достижение поставленных в подпрограмме целей в совокупности прочих основных мероприятий.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1.3. Уполномоченным органом по координации работы структурных подразделений по формированию, экспертизе, реализации, мониторингу, а также оценке эффективности их реализации является отдел экономики и инвестиций администрации Октябрьского района (далее – отдел экономики и инвестиций).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1.4. Муниципальные программы разрабатываются до 2020 года.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1.5. Муниципальные программы разрабатываются исходя из положений Стратегии социально-экономического развития Октябрьского района, нормативных правовых актов Российской Федерации, Амурской области и Октябрьского района, а также основных направлений деятельности Октябрьского района на соответствующий период.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1.6. Деление муниципальной программы на подпрограммы осуществляется исходя из масштабности и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сложности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решаемых в рамках муниципальной программы задач.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1.7. Разработка муниципальных программ производится в 3 этапа: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 этап - принятие решения о разработке 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 этап - формирование 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3 этап - согласование проекта муниципальной программы с заинтересованными структурными подразделениями администрации Октябрьского района и утверждение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01"/>
      <w:bookmarkEnd w:id="0"/>
      <w:r w:rsidRPr="007275AE">
        <w:rPr>
          <w:rFonts w:ascii="Times New Roman" w:hAnsi="Times New Roman" w:cs="Times New Roman"/>
          <w:sz w:val="24"/>
          <w:szCs w:val="24"/>
        </w:rPr>
        <w:t>1.8. Основанием для разработки проекта муниципальной программы является включение ее в перечень муниципальных программ, утвержденный администрацией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1.9. </w:t>
      </w:r>
      <w:hyperlink w:anchor="P322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муниципальных программ формируется отделом экономики и инвестиций администрации Октябрьского района совместно с финансовым управлением администрации Октябрьского района по форме согласно приложению N 1 к настоящему Порядку.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7"/>
      <w:bookmarkEnd w:id="1"/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2. Порядок принятия решений о разработке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муниципальных программ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2.1. Решением о разработке муниципальной программы является включение наименования муниципальной программы в перечень муниципальных программ Октябрьского района, формируемый на основании утвержденных концепций муниципальных программ.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2.2. Разработка концепции муниципальной программы производится инициатором разработки муниципальной программы – структурными подразделениями администрации Октябрьского района, в дальнейшем определяемым координатором муниципальной программы, совместно с другими заинтересованными структурными подразделениями администрации Октябрьского района - предполагаемыми координаторами подпрограмм и участниками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2.3. Концепция должна содержать следующие разделы: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краткое описание сферы реализации муниципальной программы, включая перечень проблем, требующих решения в рамках реализации 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примерный перечень подпрограмм, основных мероприятий и мероприятий с указанием главных распорядителей бюджетных средств;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сроки реализации муниципальной программы и подпрограмм;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потребность в финансовых ресурсах и предполагаемые источники их обеспечения (федеральный, областной, местный бюджеты, внебюджетные источники) в разрезе подпрограмм и сроков реализации 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предварительный прогноз конечных результатов реализации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2.4. Инициатор разработки муниципальной программы представляет проект концепции муниципальной программы на экспертизу в отдел экономики и инвестиций администрации Октябрьского района и в финансовое управление администрации Октябрьского района не позднее 1 марта текущего года.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2.5. Финансовое управление в течение 3 рабочих дней со дня поступления проекта концепции муниципальной программы на экспертизу дает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заключение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о возможности финансирования муниципальной программы исходя из прогнозных параметров районного бюджета на долгосрочный период и направляет его в отдел экономики и инвестиций администрации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2.6. Отдел экономики и инвестиций администрации Октябрьского района в течение 10 рабочих дней со дня поступления заключения финансового управления администрации Октябрьского района, осуществляет экспертизу проекта концепции муниципальной программы в соответствии с </w:t>
      </w:r>
      <w:hyperlink w:anchor="P361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Методикой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проведения оценки проектов концепций муниципальных программ, приведенной в приложении N 2 к настоящему Порядку, и готовит заключение.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При проведении экспертизы проекта концепции муниципальной программы отдел экономики  вправе обращаться к другим структурным подразделениям администрации Октябрьского района в соответствии с компетенцией для получения необходимой дополнительной информации.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Запрашиваемая информация должна быть представлена в отдел экономики и инвестиций администрации Октябрьского района в течение 5 рабочих дней со дня поступления обращения в структурное подразделения.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Для проведения экспертизы проекта концепции муниципальной программы отделом экономики и инвестиций администрации Октябрьского района  могут привлекаться также специализированные организации и отдельные специалисты.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2.7. Бюджетная комиссия до 20 марта года, предшествующего году начала реализации муниципальной программы, рассматривает проект концепции муниципальной программы, заслушивает заключения отдела экономики и инвестиций администрации Октябрьского района и финансового управления администрации Октябрьского района и принимает одно из следующих решений: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25"/>
      <w:bookmarkEnd w:id="2"/>
      <w:r w:rsidRPr="007275AE">
        <w:rPr>
          <w:rFonts w:ascii="Times New Roman" w:hAnsi="Times New Roman" w:cs="Times New Roman"/>
          <w:sz w:val="24"/>
          <w:szCs w:val="24"/>
        </w:rPr>
        <w:t>1) рекомендовать утвердить концепцию муниципальной программы, включить муниципальную программу в перечень муниципальных программ и начать ее разработку;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26"/>
      <w:bookmarkEnd w:id="3"/>
      <w:r w:rsidRPr="007275AE">
        <w:rPr>
          <w:rFonts w:ascii="Times New Roman" w:hAnsi="Times New Roman" w:cs="Times New Roman"/>
          <w:sz w:val="24"/>
          <w:szCs w:val="24"/>
        </w:rPr>
        <w:t>2) рекомендовать утвердить концепцию муниципальной программы, включить муниципальную программу в перечень муниципальных программ и начать ее разработку при условии устранения замечаний отдела экономики и инвестиций администрации Октябрьского района,  финансового управления администрации Октябрьского района и бюджетной комиссии;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3) отклонить проект концепции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2.8. В случае принятия бюджетной комиссией в отношении проекта концепции муниципальной программы решения, указанного в </w:t>
      </w:r>
      <w:hyperlink w:anchor="P125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подпункте 1 пункта 2.7</w:t>
        </w:r>
      </w:hyperlink>
      <w:r w:rsidRPr="007275AE">
        <w:rPr>
          <w:rFonts w:ascii="Times New Roman" w:hAnsi="Times New Roman" w:cs="Times New Roman"/>
          <w:sz w:val="24"/>
          <w:szCs w:val="24"/>
        </w:rPr>
        <w:t>, инициатор разработки муниципальной программы до 1 апреля года, предшествующего году начала реализации муниципальной программы, утверждает проект концепции муниципальной программы распоряжением главы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2.9. В случае принятия бюджетной комиссией в отношении проекта концепции муниципальной программы решения, указанного в </w:t>
      </w:r>
      <w:hyperlink w:anchor="P126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подпункте 2 пункта 2.7</w:t>
        </w:r>
      </w:hyperlink>
      <w:r w:rsidRPr="007275AE">
        <w:rPr>
          <w:rFonts w:ascii="Times New Roman" w:hAnsi="Times New Roman" w:cs="Times New Roman"/>
          <w:sz w:val="24"/>
          <w:szCs w:val="24"/>
        </w:rPr>
        <w:t>, инициатор разработки муниципальной программы в течение 3 рабочих дней со дня получения решения бюджетной комиссии обеспечивает доработку проекта концепции муниципальной программы и направляет его в отдел экономики и инвестиций администрации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Отдел экономики и инвестиций администрации Октябрьского района в течение одного рабочего дня со дня поступления проекта концепции муниципальной программы рассматривает его повторно и в случае отсутствия замечаний осуществляет согласование, после чего инициатор разработки муниципальной программы до 1 апреля года, предшествующего году начала реализации муниципальной программы, утверждает проект концепции муниципальной программы распоряжением главы Октябрьского района.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2.11. Отдел экономики и инвестиций администрации Октябрьского района до 15 апреля года, предшествующего году начала реализации муниципальной программы, на основании утвержденных концепций муниципальных программ производит корректировку перечня муниципальных программ и обеспечивает его утверждение (внесение изменений в перечень).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2.12. В течение текущего финансового года допускается внесение изменений в перечень муниципальных программ, обусловленное необходимостью: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корректировки наименования муниципальных программ, основных направлений их реализации;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изменения состава участников муниципальной программы и/или смены координатора подпрограммы и/или координатора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3. Содержание муниципальной программы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3.1. Формирование муниципальной программы, подпрограммы, основных мероприятий и мероприятий производится в соответствии с </w:t>
      </w:r>
      <w:hyperlink w:anchor="P529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Требованиями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к содержанию муниципальных программ, приведенными в приложении N 3 к настоящему Порядку.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3.2. Муниципальная программа имеет следующую структуру: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паспорт 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текстовая часть 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подпрограммы;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приложения к муниципальной программе.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3.3. Подпрограмма имеет следующую структуру: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паспорт подпрограммы;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текстовая часть подпрограммы.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 Порядок формирования муниципальной программы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4.1. Формирование муниципальной программы производится координатором муниципальной программы совместно с координаторами подпрограмм и участниками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4.2. В случае необходимости проведения дополнительных научных, социальных, экономических и прочих исследований, сбора и анализа большого объема информации для разработки проекта муниципальной программы координатор муниципальной программы (координатор подпрограммы) проводит конкурсный отбор разработчиков муниципальной программы (подпрограммы) в установленном законодательством порядке.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4.3. На этапе формирования муниципальной программы координатор муниципальной программы (участник муниципальной программы, координатор подпрограммы) имеет право получать в органах местного самоуправления муниципальных образований района информацию, необходимую для разработки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4.4. Участники муниципальной программы осуществляют разработку основных мероприятий и мероприятий для соответствующих подпрограмм и в срок до 1 июня года, предшествующего году начала реализации муниципальной программы, направляют их координатору подпрограммы.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4.5. Координаторы подпрограмм разрабатывают на основании предложений участников муниципальной программы проекты подпрограмм и в срок до 15 июня года, предшествующего году начала реализации муниципальной программы, представляют предложения координатору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3"/>
      <w:bookmarkEnd w:id="4"/>
      <w:r w:rsidRPr="007275AE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Координатор муниципальной программы формирует проект муниципальной программы, направляет его на согласование в отдел экономики и инвестиций администрации Октябрьского района, финансовое управление администрации Октябрьского района в срок до 1 июля года, предшествующего году начала реализации муниципальной программы, и одновременно обеспечивает размещение проекта муниципальной  программы на официальном сайте администрации Октябрьского района (</w:t>
      </w:r>
      <w:proofErr w:type="spellStart"/>
      <w:r w:rsidRPr="007275AE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7275A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275AE">
        <w:rPr>
          <w:rFonts w:ascii="Times New Roman" w:hAnsi="Times New Roman" w:cs="Times New Roman"/>
          <w:sz w:val="24"/>
          <w:szCs w:val="24"/>
          <w:lang w:val="en-US"/>
        </w:rPr>
        <w:t>oktyabr</w:t>
      </w:r>
      <w:proofErr w:type="spellEnd"/>
      <w:r w:rsidRPr="007275AE">
        <w:rPr>
          <w:rFonts w:ascii="Times New Roman" w:hAnsi="Times New Roman" w:cs="Times New Roman"/>
          <w:sz w:val="24"/>
          <w:szCs w:val="24"/>
        </w:rPr>
        <w:t>-</w:t>
      </w:r>
      <w:r w:rsidRPr="007275A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275A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275A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275AE">
        <w:rPr>
          <w:rFonts w:ascii="Times New Roman" w:hAnsi="Times New Roman" w:cs="Times New Roman"/>
          <w:sz w:val="24"/>
          <w:szCs w:val="24"/>
        </w:rPr>
        <w:t>) для проведения общественной экспертизы и обсуждения.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4.7. Отдел экономики и инвестиций администрации Октябрьского района и финансовое управление администрации Октябрьского района в соответствии с компетенцией в течение 15 рабочих дней с момента поступления проекта муниципальной программы осуществляют его экспертизу.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Отдел экономики и инвестиций администрации Октябрьского района осуществляет экспертизу проекта муниципальной программы, в том числе на предмет соответствия проекта муниципальной программы Требованиям к содержанию муниципальных программ. Несоответствие проекта муниципальной программы Требованиям к содержанию муниципальных программ, за исключением муниципальных программ (подпрограммы), разработанных в соответствии с требованиями законодательства, является основанием для подготовки отрицательного заключения отдела экономики и инвестиций администрации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При наличии замечаний и предложений, полученных от отдела экономики и инвестиций администрации Октябрьского района, финансового управления администрации Октябрьского района, в ходе общественной экспертизы и обсуждения координатор муниципальной программы совместно с координаторами подпрограмм и участниками муниципальной программы осуществляет доработку проекта муниципальной программы в срок до 31 августа года, предшествующего году начала реализации муниципальной программы.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После доведения финансовым управлением администрации Октябрьского района прогнозируемого объема расходов районного бюджета на очередной финансовый год и плановый период и рассмотрения на заседании бюджетной комиссии администрации Октябрьского района проекта распределения предельных объемов бюджетных ассигнований в разрезе муниципальных программ и главных распорядителей средств районного бюджета координаторы муниципальных программ совместно с координаторами подпрограмм и участниками муниципальных программ осуществляют корректировку проекта муниципальной программы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исходя из доведенных лимитов бюджетных ассигнований на очередной финансовый год и плановый период.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4.10. Окончательный вариант проекта муниципальной программы выносится координатором муниципальной программы в срок до 15 сентября года, предшествующего году начала реализации муниципальной программы, на рассмотрение бюджетной комиссии.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4.11.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После одобрения проекта муниципальной программы на заседании бюджетной комиссии  координатор муниципальной программы в срок до 20 сентября года, предшествующего году начала реализации муниципальной программы, вносит проект муниципальной программы в районный Совет народных депутатов Октябрьского района для рассмотрения в установленном порядке и одновременно вносит проект муниципальной программы главе Октябрьского района с приложением следующих документов: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проекта постановления главы Октябрьского района об утверждении муниципальной программы, согласованного с участниками муниципальных программ, координаторами подпрограмм, отделом экономики и инвестиций администрации Октябрьского района, финансовым управлением, иными заинтересованными структурными подразделениями администрации Октябрьского района и уполномоченными должностными лицами;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пояснительной записки к проекту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4.12. Глава Октябрьского района утверждает муниципальную программу постановлением главы Октябрьского района не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чем за 30 дней до дня внесения проекта </w:t>
      </w:r>
      <w:r w:rsidR="00E000F0">
        <w:rPr>
          <w:rFonts w:ascii="Times New Roman" w:hAnsi="Times New Roman" w:cs="Times New Roman"/>
          <w:sz w:val="24"/>
          <w:szCs w:val="24"/>
        </w:rPr>
        <w:t>решения</w:t>
      </w:r>
      <w:r w:rsidRPr="007275AE">
        <w:rPr>
          <w:rFonts w:ascii="Times New Roman" w:hAnsi="Times New Roman" w:cs="Times New Roman"/>
          <w:sz w:val="24"/>
          <w:szCs w:val="24"/>
        </w:rPr>
        <w:t xml:space="preserve"> о районном бюджете на очередной финансовый год и плановый период в районный Совет народных депутатов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4.13. После утверждения муниципальной программы главой Октябрьского района координатор муниципальной программы в течение 5 рабочих дней со дня ее утверждения размещает муниципальную программу на официальном сайте администрации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5. Внесение изменений и досрочное прекращение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муниципальных программ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5.1. Изменение муниципальной программы может инициироваться координатором муниципальной программы, участником муниципальной программы, координатором подпрограммы, отделом экономики и инвестиций или финансовым управлением.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В случае если внесение изменений в муниципальную программу затрагивает интересы одного участника муниципальной программы, подготовка проекта изменений в муниципальную программу может осуществляться данным участником самостоятельно при обязательном согласовании с координатором подпрограммы и координатором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В случае если внесение изменений в муниципальную программу затрагивает интересы двух и более участников муниципальной программы по мероприятиям в рамках одной подпрограммы, подготовку проекта изменения муниципальной программы осуществляет координатор данной подпрограммы при обязательном согласовании с координатором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Во всех остальных случаях подготовку проекта изменений в муниципальную программу осуществляет координатор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5.2. Внесение изменений в муниципальную программу осуществляется при необходимости корректировки, связанной: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1) с результатами ежегодно проводимой оценки эффективности реализации муниципальных программ;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2) с корректировкой плановых объемов финансирования мероприятий в соответствии с возможностями районного бюджета либо в связи с невыполнением мероприятий муниципальной программы в текущем финансовом году;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3) с уменьшением или перераспределением объемов финансирования внутри муниципальной программы, в том числе в связи с экономией, сложившейся по результатам размещения заказов;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4) с увеличением объема финансирования муниципальной программы, требуемого для обеспечения </w:t>
      </w:r>
      <w:proofErr w:type="spellStart"/>
      <w:r w:rsidRPr="007275A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275AE">
        <w:rPr>
          <w:rFonts w:ascii="Times New Roman" w:hAnsi="Times New Roman" w:cs="Times New Roman"/>
          <w:sz w:val="24"/>
          <w:szCs w:val="24"/>
        </w:rPr>
        <w:t xml:space="preserve"> межбюджетных субсидий, предоставленных из федерального бюджета и областного бюджета, в рамках государственны</w:t>
      </w:r>
      <w:r w:rsidR="00E000F0">
        <w:rPr>
          <w:rFonts w:ascii="Times New Roman" w:hAnsi="Times New Roman" w:cs="Times New Roman"/>
          <w:sz w:val="24"/>
          <w:szCs w:val="24"/>
        </w:rPr>
        <w:t xml:space="preserve">х программ Российской Федерации, Амурской области </w:t>
      </w:r>
      <w:r w:rsidRPr="007275AE">
        <w:rPr>
          <w:rFonts w:ascii="Times New Roman" w:hAnsi="Times New Roman" w:cs="Times New Roman"/>
          <w:sz w:val="24"/>
          <w:szCs w:val="24"/>
        </w:rPr>
        <w:t>(целевых субсидий из федерального бюджета и областного бюджета);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5) с изменением сроков реализации мероприятий;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6) с изменением задач муниципальной программы (подпрограммы), системы подпрограмм (основных мероприятий и мероприятий), плановых значений непосредственных результатов мероприятий, индикаторов эффективности или конечных результатов муниципальной программы;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7) с необходимостью корректировки отдельных положений текстовой части муниципальной программы (подпрограммы) в целях актуализации содержащейся в ней информации. </w:t>
      </w:r>
    </w:p>
    <w:p w:rsidR="007275AE" w:rsidRPr="007275AE" w:rsidRDefault="007275AE" w:rsidP="007275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      5.2 .   Внесение   изменений   в  муниципальные   программы  является</w:t>
      </w:r>
    </w:p>
    <w:p w:rsidR="007275AE" w:rsidRPr="007275AE" w:rsidRDefault="007275AE" w:rsidP="007275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основанием  для  подготовки проекта </w:t>
      </w:r>
      <w:r w:rsidR="00E000F0">
        <w:rPr>
          <w:rFonts w:ascii="Times New Roman" w:hAnsi="Times New Roman" w:cs="Times New Roman"/>
          <w:sz w:val="24"/>
          <w:szCs w:val="24"/>
        </w:rPr>
        <w:t>решения</w:t>
      </w:r>
      <w:r w:rsidRPr="007275AE">
        <w:rPr>
          <w:rFonts w:ascii="Times New Roman" w:hAnsi="Times New Roman" w:cs="Times New Roman"/>
          <w:sz w:val="24"/>
          <w:szCs w:val="24"/>
        </w:rPr>
        <w:t xml:space="preserve"> о внесении изменений в районный бюджет  на  очередной  финансовый  год  и  плановый период в соответствии с бюджетным законодательством.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5.3. При внесении изменений в муниципальную программу координатор муниципальной программы (координатор подпрограммы) либо участник муниципальной программы готовит проект постановления главы администрации Октябрьского района о внесении изменений в муниципальную программу и согласовывает его с отделом экономики и инвестиций, финансовым управлением, а также со всеми заинтересованными структурными подразделениями администрации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5.4. Согласованный проект постановления главы администрации Октябрьского района о внесении изменений в муниципальную программу направляется координатором муниципальной программы (участником муниципальной программы, координатором подпрограммы) главе Октябрьского района и районный Совет народных депутатов Октябрьского района для рассмотрения в установленном порядке.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Копия письма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о направлении проекта постановления главы Октябрьского района о внесении изменений в муниципальную программу в районный Совет народных депутатов Октябрьского района в день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его направления представляется в отдел экономики и инвестиций администрации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5.5. Внесение изменений в муниципальные программы осуществляется: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при внесении в текущем финансовом году изменений, касающихся финансовой части муниципальной программы,  не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чем за день до дня внесения проекта закона о внесении изменений в районный бюджет на текущий год и плановый период в районный Совет народных депутатов Октябрьского района;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при внесении в муниципальные программы изменений, связанных с формированием районного бюджета на очередной финансовый год и плановый период, - в срок не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чем за 30 дней до внесения проекта закона о районном бюджете на очередной финансовый год и плановый период в районный Совет народных депутатов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5.6. После принятия изменений в муниципальную программу координатор муниципальной программы в течение 5 рабочих дней размещает соответствующий нормативный правовой акт на официальном сайте администрации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5.7. Решение о необходимости досрочного прекращения муниципальной программы принимает глава Октябрьского района на основании результатов ежегодно проводимой оценки эффективности реализации муниципальных программ.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6. Финансовое обеспечение реализации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муниципальных программ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6.1. Финансовое обеспечение реализации муниципальных программ в части расходных обязательств Октябрьского района осуществляется за счет бюджетных ассигнований районного бюджета. В ходе исполнения районного бюджета показатели финансового обеспечения муниципальной программы, в том числе ее подпрограмм, основных мероприятий и мероприятий, могут отличаться от плановых объемов расходов,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районного бюджета.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6.2. Для финансирования муниципальных программ могут привлекаться средства федерального</w:t>
      </w:r>
      <w:r w:rsidR="002150B4">
        <w:rPr>
          <w:rFonts w:ascii="Times New Roman" w:hAnsi="Times New Roman" w:cs="Times New Roman"/>
          <w:sz w:val="24"/>
          <w:szCs w:val="24"/>
        </w:rPr>
        <w:t xml:space="preserve">, </w:t>
      </w:r>
      <w:r w:rsidRPr="007275AE">
        <w:rPr>
          <w:rFonts w:ascii="Times New Roman" w:hAnsi="Times New Roman" w:cs="Times New Roman"/>
          <w:sz w:val="24"/>
          <w:szCs w:val="24"/>
        </w:rPr>
        <w:t>областного бюджетов</w:t>
      </w:r>
      <w:r w:rsidR="002150B4">
        <w:rPr>
          <w:rFonts w:ascii="Times New Roman" w:hAnsi="Times New Roman" w:cs="Times New Roman"/>
          <w:sz w:val="24"/>
          <w:szCs w:val="24"/>
        </w:rPr>
        <w:t xml:space="preserve"> и бюджетов сельсоветов</w:t>
      </w:r>
      <w:r w:rsidRPr="007275AE">
        <w:rPr>
          <w:rFonts w:ascii="Times New Roman" w:hAnsi="Times New Roman" w:cs="Times New Roman"/>
          <w:sz w:val="24"/>
          <w:szCs w:val="24"/>
        </w:rPr>
        <w:t>, что учитывается координатором муниципальной программы при подготовке проекта муниципальной програм</w:t>
      </w:r>
      <w:r w:rsidR="00505715">
        <w:rPr>
          <w:rFonts w:ascii="Times New Roman" w:hAnsi="Times New Roman" w:cs="Times New Roman"/>
          <w:sz w:val="24"/>
          <w:szCs w:val="24"/>
        </w:rPr>
        <w:t xml:space="preserve">мы. </w:t>
      </w:r>
      <w:proofErr w:type="gramStart"/>
      <w:r w:rsidR="00505715">
        <w:rPr>
          <w:rFonts w:ascii="Times New Roman" w:hAnsi="Times New Roman" w:cs="Times New Roman"/>
          <w:sz w:val="24"/>
          <w:szCs w:val="24"/>
        </w:rPr>
        <w:t>Кроме средств федерального,</w:t>
      </w:r>
      <w:r w:rsidRPr="007275AE">
        <w:rPr>
          <w:rFonts w:ascii="Times New Roman" w:hAnsi="Times New Roman" w:cs="Times New Roman"/>
          <w:sz w:val="24"/>
          <w:szCs w:val="24"/>
        </w:rPr>
        <w:t xml:space="preserve"> областного бюджетов</w:t>
      </w:r>
      <w:r w:rsidR="00505715">
        <w:rPr>
          <w:rFonts w:ascii="Times New Roman" w:hAnsi="Times New Roman" w:cs="Times New Roman"/>
          <w:sz w:val="24"/>
          <w:szCs w:val="24"/>
        </w:rPr>
        <w:t xml:space="preserve"> и бюджетов сельсоветов</w:t>
      </w:r>
      <w:r w:rsidRPr="007275AE">
        <w:rPr>
          <w:rFonts w:ascii="Times New Roman" w:hAnsi="Times New Roman" w:cs="Times New Roman"/>
          <w:sz w:val="24"/>
          <w:szCs w:val="24"/>
        </w:rPr>
        <w:t xml:space="preserve"> для финансирования муниципальных программ могут привлекаться внебюджетные источники.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По муниципальным программам, финансируемым из внебюджетных источников, заключаются соглашения (договоры) между координатором муниципальной программы (участником муниципальной программы, координатором подпрограммы) и инвесторами мероприятий муниципальных программ.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6.3.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актами, регулирующими порядок составления проекта районного бюджета и планирования бюджетных ассигнований.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Финансовое управление администрации Октябрьского района исходя из прогнозируемого объема расходов районного бюджета на очередной финансовый год и плановый период по согласованию с отделом экономики и инвестиций с учетом рекомендаций бюджетной комиссии о прекращении или об изменении, начиная с очередного финансового года ранее утвержденных муниципальных программ, в том числе объема бюджетных ассигнований на финансовое обеспечение реализации муниципальных программ, формирует и вносит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в сроки, определенные нормативными правовыми актами, регулирующими порядок составления проекта районного бюджета, на рассмотрение бюджетной комиссии проект распределения предельных объемов бюджетных ассигнований в разрезе муниципальных программ и главных распорядителей средств районного бюджета.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При рассмотрении проекта распределения предельных объемов ассигнований на реализацию муниципальных программ на очередной финансовый год и на плановый период за счет средств районного бюджета бюджетная комиссия исходит: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из результатов оценки эффективности муниципальных программ в предыдущие годы их реализации;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из экономической и социальной значимости программных мероприятий для реализации </w:t>
      </w:r>
      <w:hyperlink r:id="rId9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Стратегии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Октябрьского района, иных документов стратегического планирования.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6.5. По результатам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рассмотрения проекта распределения предельных объемов ассигнований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на реализацию муниципальных программ на очередной финансовый год и на плановый период за счет средств районного бюджета бюджетная комиссия утверждает данное распределение с условием внесения корректировок по возможным замечаниям.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34"/>
      <w:bookmarkEnd w:id="5"/>
      <w:r w:rsidRPr="007275AE">
        <w:rPr>
          <w:rFonts w:ascii="Times New Roman" w:hAnsi="Times New Roman" w:cs="Times New Roman"/>
          <w:sz w:val="24"/>
          <w:szCs w:val="24"/>
        </w:rPr>
        <w:t xml:space="preserve">7. Порядок реализации </w:t>
      </w:r>
      <w:r w:rsidR="003607AE">
        <w:rPr>
          <w:rFonts w:ascii="Times New Roman" w:hAnsi="Times New Roman" w:cs="Times New Roman"/>
          <w:sz w:val="24"/>
          <w:szCs w:val="24"/>
        </w:rPr>
        <w:t>муниципальных</w:t>
      </w:r>
      <w:r w:rsidRPr="007275AE">
        <w:rPr>
          <w:rFonts w:ascii="Times New Roman" w:hAnsi="Times New Roman" w:cs="Times New Roman"/>
          <w:sz w:val="24"/>
          <w:szCs w:val="24"/>
        </w:rPr>
        <w:t xml:space="preserve"> программ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и проведения оценки их эффективности</w:t>
      </w:r>
    </w:p>
    <w:p w:rsidR="007275AE" w:rsidRPr="007275AE" w:rsidRDefault="007275AE" w:rsidP="007275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7.1. Общее управление реализацией и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реализацией муниципальной программы осуществляет координатор муниципальной программы. Текущее управление и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реализацией подпрограмм осуществляют координаторы подпрограмм.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7.2. В целях обеспечения реализации мероприятий муниципальных</w:t>
      </w:r>
      <w:bookmarkStart w:id="6" w:name="_GoBack"/>
      <w:bookmarkEnd w:id="6"/>
      <w:r w:rsidRPr="007275AE">
        <w:rPr>
          <w:rFonts w:ascii="Times New Roman" w:hAnsi="Times New Roman" w:cs="Times New Roman"/>
          <w:sz w:val="24"/>
          <w:szCs w:val="24"/>
        </w:rPr>
        <w:t xml:space="preserve"> программ администрация Октябрьского района (структурные подразделения администрации Октябрьского района), являющиеся главными распорядителями средств районного бюджета, формируют </w:t>
      </w:r>
      <w:hyperlink w:anchor="P2250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план-график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реализации мероприятий муниципальных программ, в реализации которых принимают участие (далее - план-график), разрабатываемый по форме, приведенной в приложении N 4 к настоящему Порядку.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План-график представляет собой полный перечень детализированных мероприятий, входящих в мероприятия муниципальной программы, реализуемых структурными подразделениями администрации Октябрьского района  в рамках соответствующей муниципальной программы, необходимых и достаточных для достижения целей муниципальной программы (подпрограммы), а также полный перечень контрольных событий муниципальной программы - действий организационного характера, подлежащих выполнению структурным подразделением администрации Октябрьского района и необходимых для своевременной и эффективной реализации муниципальной программы.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7.4. Кроме наименования детализированных мероприятий в плане-графике отражаются: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75AE">
        <w:rPr>
          <w:rFonts w:ascii="Times New Roman" w:hAnsi="Times New Roman" w:cs="Times New Roman"/>
          <w:sz w:val="24"/>
          <w:szCs w:val="24"/>
        </w:rPr>
        <w:t>распределение объема бюджетных ассигнований из районного, областного и федерального бюджетов по детализированным мероприятиям, входящим в состав мероприятия, в пределах утвержденных лимитов бюджетных ассигнований (объем бюджетных ассигнований областного и федерального бюджета определяется и вносится в план-график по факту внесения данного объема бюджетных ассигнований федерального бюджета в муниципальную программу);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поквартальный прогноз кассовых выплат по детализированным мероприятиям, входящим в состав мероприятия;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сведения об ответственном исполнителе - фамилия и должность;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ожидаемый результат реализации детализированных мероприятий.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В разделе "Контрольные события" плана-графика отражаются крайние сроки и ответственные за их исполнение, а также ожидаемый результат - утверждение нормативного правового акта, разработка документации и т.п.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Нумерация подпрограмм, основных мероприятий и мероприятий в плане-графике должна соответствовать нумерации, указанной в муниципальной программе.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7.5. План-график используется структурными подразделениями администрации Октябрьского района с целью конкретизации мероприятий подпрограмм, внутреннего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их исполнением, отделом экономики и инвестиций - с целью проведения ежемесячного мониторинга реализации муниципальных программ.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7.6. Проекты планов-графиков составляются ежегодно на очередной год и представляются на согласование в отдел экономики и инвестиций администрации Октябрьского района и финансовым управлением администрации Октябрьского района не позднее 15 декабря текущего года.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59"/>
      <w:bookmarkEnd w:id="7"/>
      <w:proofErr w:type="gramStart"/>
      <w:r w:rsidRPr="007275AE">
        <w:rPr>
          <w:rFonts w:ascii="Times New Roman" w:hAnsi="Times New Roman" w:cs="Times New Roman"/>
          <w:sz w:val="24"/>
          <w:szCs w:val="24"/>
        </w:rPr>
        <w:t>Отдел экономики и инвестиций администрации Октябрьского района и финансовое управление администрации Октябрьского района осуществляют согласование детализированных мероприятий плана-графика, за исключением расходов на обеспечение реализации основных направлений муниципальной политики в сфере реализации муниципальной программы и расходов районного бюджета по муниципальным заданиям на оказание муниципальным услуг (выполнение работ) муниципальными учреждениями, в течение 10 календарных дней.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7.7. После согласования планы-графики утверждаются, нормативно-правовым документом главы Октябрьского района (структурными подразделениями), являющихся главными распорядителями средств районного бюджета, не позднее 31 декабря текущего года.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7.8. Внесение изменений в план-график осуществляется по согласованию с отделом экономики и инвестиций администрации Октябрьского района  и финансовым управлением администрации Октябрьского района в соответствии с </w:t>
      </w:r>
      <w:hyperlink w:anchor="P259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абзацем вторым пункта 7.6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Представление на согласование изменений в план-график осуществляется: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1) в случае внесения изменений в план-график, связанных с внесением изменений в муниципальную программу (подпрограмму), - в срок до 10 числа месяца, следующего за последним месяцем квартала, в котором внесены изменения в муниципальную программу;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2) в случае внесения изменений в план-график, не связанных с внесением изменений в муниципальную программу, - по мере необходимости, с обязательным приложением пояснительной записки и указанием в ней объективных причин корректировки.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Все изменения планов-графиков утверждаются нормативно-правовыми документами соответствующих главных распорядителей средств районного бюджета.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7.9. В целях обеспечения общего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реализацией муниципальных программ отдел экономики и инвестиций администрации Октябрьского района и финансовое управление администрации Октябрьского района осуществляют ежемесячный мониторинг финансирования муниципальных программ. Отдел экономики и инвестиций администрации Октябрьского района также проводит полугодовой мониторинг достижения непосредственных результатов мероприятий муниципальных программ на основе отчетной информации, представляемой координаторами муниципальных программ и формируемой ими в порядке, установленном </w:t>
      </w:r>
      <w:hyperlink w:anchor="P295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пунктом 7.12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275AE" w:rsidRPr="007275AE" w:rsidRDefault="007275AE" w:rsidP="007275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    Сроки   и  форма  отчетности  установлены   </w:t>
      </w:r>
      <w:hyperlink w:anchor="P2543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приложениями  N 4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,  </w:t>
      </w:r>
      <w:hyperlink w:anchor="P2600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N 4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275AE" w:rsidRPr="007275AE" w:rsidRDefault="007275AE" w:rsidP="007275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настоящему Порядку.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7.10. Финансовое управление администрации Октябрьского района ежеквартально, в срок до 7 числа месяца, следующего за отчетным кварталом, представляет в отдел экономики и инвестиций администрации Октябрьского района информацию о кассовом исполнении районного бюджета в разрезе муниципальных программ, подпрограмм, главных распорядителей средств районного бюджета и источников финансового обеспечения расходов районного бюджета.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Отдел экономики и инвестиций администрации Октябрьского района ежеквартально, до 25 числа месяца, следующего за последним месяцем квартала, направляет информацию о результатах мониторинга исполнения муниципальных программ в Министерство экономического развития Амурской области.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7.11. Годовой отчет о выполнении муниципальной программы за отчетный финансовый год (далее - годовой отчет) готовится координатором муниципальной программы совместно с участниками муниципальной программы и координаторами подпрограмм и представляется в отдел экономики и инвестиций администрации Октябрьского района и финансовое управление администрации Октябрьского района до 15 марта года, следующего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отчетным.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Годовой отчет включает: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информацию о доведенных бюджетных ассигнованиях, кассовом исполнении и освоении средств по мероприятиям муниципальных программ;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информацию о достижении плановых показателей непосредственных результатов мероприятий и индикаторов эффективности муниципальных программ, подпрограмм;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пояснительную записку, содержащую краткую информацию о кассовом исполнении и освоении средств по муниципальной программе, конкретные результаты реализации мероприятий муниципальной программы и детализированных мероприятий планов-графиков, а также причины возможного невыполнения данных мероприятий;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результаты реализации мер муниципального и правового регулирования.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95"/>
      <w:bookmarkEnd w:id="8"/>
      <w:r w:rsidRPr="007275AE">
        <w:rPr>
          <w:rFonts w:ascii="Times New Roman" w:hAnsi="Times New Roman" w:cs="Times New Roman"/>
          <w:sz w:val="24"/>
          <w:szCs w:val="24"/>
        </w:rPr>
        <w:t>7.12. При подготовке информации в отдел экономики и инвестиций администрации Октябрьского района о ходе выполнения муниципальной программы координатором муниципальной программы осуществляется сбор данных от координаторов подпрограмм, а ими, соответственно, от участников муниципальной программы о достижении плановых показателей непосредственных результатов мероприятий и индикаторов эффективности реализации муниципальной программы (подпрограммы). Данные сведения применяются для оценки эффективности реализации муниципальных программ, проводимой отделом экономики и инвестиций.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7.13. Отдел экономики и инвестиций администрации Октябрьского района и финансовое управление администрации Октябрьского района обеспечивают проверку годовых отчетов до 15 апреля года, следующего за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>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7.14. По каждой муниципальной программе отдел экономики и инвестиций проводит оценку эффективности ее реализации в соответствии с </w:t>
      </w:r>
      <w:hyperlink w:anchor="P2658" w:history="1">
        <w:r w:rsidRPr="007275AE">
          <w:rPr>
            <w:rFonts w:ascii="Times New Roman" w:hAnsi="Times New Roman" w:cs="Times New Roman"/>
            <w:color w:val="0000FF"/>
            <w:sz w:val="24"/>
            <w:szCs w:val="24"/>
          </w:rPr>
          <w:t>Методикой</w:t>
        </w:r>
      </w:hyperlink>
      <w:r w:rsidRPr="007275AE">
        <w:rPr>
          <w:rFonts w:ascii="Times New Roman" w:hAnsi="Times New Roman" w:cs="Times New Roman"/>
          <w:sz w:val="24"/>
          <w:szCs w:val="24"/>
        </w:rPr>
        <w:t xml:space="preserve"> проведения оценки эффективности реализации муниципальных программ, приведенной в приложении N 5 к настоящему Порядку.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Результаты проведения оценки эффективности муниципальных программ отдел экономики и инвестиций в срок до 20 мая года, следующего за отчетным годом, представляет для рассмотрения в бюджетную комиссию.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7.15. Итоговым результатом оценки эффективности реализации муниципальной программы является присвоение ей качественной характеристики (эффективная, умеренно эффективная, низкоэффективная и неэффективная) в зависимости от балльной оценки, полученной по каждой муниципальной программе.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7.16. По результатам рассмотрения оценки эффективности реализации муниципальных программ бюджетная комиссия не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чем за один месяц до дня внесения проекта решения о районном бюджете на очередной финансовый год и плановый период в районный Совет народных депутатов Октябрьского района рекомендует главе Октябрьского района принять решение о прекращении или об изменении, начиная с очередного финансового года ранее утвержденной муниципальной программы, в том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объема бюджетных ассигнований на финансовое обеспечение реализации муниципальной программы.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7.17.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В случае если муниципальная программа признана эффективной, то она не требует корректировки и при достаточном предельном лимите районных средств ассигнования на ее реализацию в решение о районном бюджете на очередной год и плановый период рекомендуется предусмотреть в полном объеме.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При признании муниципальной программы умеренно эффективной в зависимости от причины </w:t>
      </w:r>
      <w:proofErr w:type="spellStart"/>
      <w:r w:rsidRPr="007275A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7275AE">
        <w:rPr>
          <w:rFonts w:ascii="Times New Roman" w:hAnsi="Times New Roman" w:cs="Times New Roman"/>
          <w:sz w:val="24"/>
          <w:szCs w:val="24"/>
        </w:rPr>
        <w:t xml:space="preserve"> плановых показателей муниципальную программу рекомендуется подвергнуть корректировке, исключив неэффективные подпрограммы и (или) мероприятия, и скорректировать объемы ее финансирования в очередном финансовом году и плановом периоде.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Низкоэффективные муниципальные программы рекомендуется подвергнуть значительной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корректировке</w:t>
      </w:r>
      <w:proofErr w:type="gramEnd"/>
      <w:r w:rsidRPr="007275AE">
        <w:rPr>
          <w:rFonts w:ascii="Times New Roman" w:hAnsi="Times New Roman" w:cs="Times New Roman"/>
          <w:sz w:val="24"/>
          <w:szCs w:val="24"/>
        </w:rPr>
        <w:t xml:space="preserve"> как по перечню мероприятий, так и по подпрограммам, либо рекомендуется прекратить их реализацию досрочно.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Неэффективные муниципальные программы рекомендуются к досрочному прекращению их реализации.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Рекомендации об изменении объемов финансирования муниципальной программы выносятся в разрезе подпрограмм.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 xml:space="preserve">7.18. </w:t>
      </w:r>
      <w:proofErr w:type="gramStart"/>
      <w:r w:rsidRPr="007275AE">
        <w:rPr>
          <w:rFonts w:ascii="Times New Roman" w:hAnsi="Times New Roman" w:cs="Times New Roman"/>
          <w:sz w:val="24"/>
          <w:szCs w:val="24"/>
        </w:rPr>
        <w:t>Рекомендации бюджетной комиссии о прекращении или об изменении, начиная с очередного финансового года ранее утвержденных муниципальных программ, в том числе объема бюджетных ассигнований на финансовое обеспечение реализации муниципальных программ, являются основанием для формирования финансовым управлением администрации Октябрьского района проекта распределения предельного объема бюджетных ассигнований на реализацию муниципальных программ в очередном финансовом году и плановом периоде.</w:t>
      </w:r>
      <w:proofErr w:type="gramEnd"/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7.19. Отдел экономики и инвестиций администрации Октябрьского района  ежегодно, до 25 мая, готовит и направляет финансовому управлению сводный годовой доклад о ходе реализации и об оценке эффективности муниципальных программ для представления его с годовым отчетом об исполнении районного бюджета в районный Совет народных депутатов Октябрьского района.</w:t>
      </w:r>
    </w:p>
    <w:p w:rsidR="007275AE" w:rsidRP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75AE">
        <w:rPr>
          <w:rFonts w:ascii="Times New Roman" w:hAnsi="Times New Roman" w:cs="Times New Roman"/>
          <w:sz w:val="24"/>
          <w:szCs w:val="24"/>
        </w:rPr>
        <w:t>7.20. Сводный годовой доклад о ходе реализации и об оценке эффективности реализации муниципальных программ ежегодно, не позднее 1 июля года, следующего за отчетным, размещается отделом экономики и инвестиций администрации Октябрьского района на официальном сайте Октябрьского района в информационно-телекоммуникационной сети "Интернет".</w:t>
      </w: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E8B" w:rsidRDefault="00F32E8B" w:rsidP="007275AE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275AE" w:rsidRPr="00142DDD" w:rsidRDefault="007275AE" w:rsidP="007275A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42DDD">
        <w:rPr>
          <w:rFonts w:ascii="Times New Roman" w:hAnsi="Times New Roman" w:cs="Times New Roman"/>
          <w:szCs w:val="22"/>
        </w:rPr>
        <w:t>Приложение N 1</w:t>
      </w:r>
    </w:p>
    <w:p w:rsidR="007275AE" w:rsidRPr="00142DDD" w:rsidRDefault="007275AE" w:rsidP="007275A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42DDD">
        <w:rPr>
          <w:rFonts w:ascii="Times New Roman" w:hAnsi="Times New Roman" w:cs="Times New Roman"/>
          <w:szCs w:val="22"/>
        </w:rPr>
        <w:t>к Порядку</w:t>
      </w:r>
    </w:p>
    <w:p w:rsidR="007275AE" w:rsidRPr="00732B8F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Title"/>
        <w:jc w:val="center"/>
        <w:rPr>
          <w:sz w:val="28"/>
          <w:szCs w:val="28"/>
        </w:rPr>
      </w:pPr>
      <w:bookmarkStart w:id="9" w:name="P322"/>
      <w:bookmarkEnd w:id="9"/>
      <w:r w:rsidRPr="00732B8F">
        <w:rPr>
          <w:sz w:val="28"/>
          <w:szCs w:val="28"/>
        </w:rPr>
        <w:t>Перечень</w:t>
      </w:r>
    </w:p>
    <w:p w:rsidR="007275AE" w:rsidRPr="00732B8F" w:rsidRDefault="007275AE" w:rsidP="007275AE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732B8F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Октябрьского района</w:t>
      </w:r>
    </w:p>
    <w:p w:rsidR="007275AE" w:rsidRPr="00732B8F" w:rsidRDefault="007275AE" w:rsidP="007275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0"/>
        <w:gridCol w:w="2098"/>
        <w:gridCol w:w="2154"/>
        <w:gridCol w:w="2438"/>
        <w:gridCol w:w="2608"/>
      </w:tblGrid>
      <w:tr w:rsidR="007275AE" w:rsidRPr="00732B8F" w:rsidTr="00E000F0">
        <w:tc>
          <w:tcPr>
            <w:tcW w:w="330" w:type="dxa"/>
          </w:tcPr>
          <w:p w:rsidR="007275AE" w:rsidRPr="00732B8F" w:rsidRDefault="007275AE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098" w:type="dxa"/>
          </w:tcPr>
          <w:p w:rsidR="007275AE" w:rsidRPr="00732B8F" w:rsidRDefault="007275AE" w:rsidP="00F32E8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32E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154" w:type="dxa"/>
          </w:tcPr>
          <w:p w:rsidR="007275AE" w:rsidRPr="00732B8F" w:rsidRDefault="007275AE" w:rsidP="00F32E8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  <w:r w:rsidR="00F32E8B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438" w:type="dxa"/>
          </w:tcPr>
          <w:p w:rsidR="007275AE" w:rsidRPr="00732B8F" w:rsidRDefault="007275AE" w:rsidP="00F32E8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реализации </w:t>
            </w:r>
            <w:r w:rsidR="00F32E8B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608" w:type="dxa"/>
          </w:tcPr>
          <w:p w:rsidR="007275AE" w:rsidRPr="00732B8F" w:rsidRDefault="007275AE" w:rsidP="00F32E8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  <w:hyperlink w:anchor="P352" w:history="1">
              <w:r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, участники </w:t>
            </w:r>
            <w:r w:rsidR="00F32E8B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7275AE" w:rsidRPr="00732B8F" w:rsidTr="00E000F0">
        <w:tc>
          <w:tcPr>
            <w:tcW w:w="330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5AE" w:rsidRPr="00732B8F" w:rsidTr="00E000F0">
        <w:tc>
          <w:tcPr>
            <w:tcW w:w="330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5AE" w:rsidRPr="00732B8F" w:rsidTr="00E000F0">
        <w:tc>
          <w:tcPr>
            <w:tcW w:w="330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5AE" w:rsidRPr="00732B8F" w:rsidTr="00E000F0">
        <w:tc>
          <w:tcPr>
            <w:tcW w:w="330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7275AE" w:rsidRPr="00732B8F" w:rsidRDefault="007275AE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52"/>
      <w:bookmarkEnd w:id="10"/>
      <w:r w:rsidRPr="00732B8F">
        <w:rPr>
          <w:rFonts w:ascii="Times New Roman" w:hAnsi="Times New Roman" w:cs="Times New Roman"/>
          <w:sz w:val="28"/>
          <w:szCs w:val="28"/>
        </w:rPr>
        <w:t>&lt;*&gt; Указываются в списке первыми.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Default="007275AE" w:rsidP="007275AE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F32E8B" w:rsidRDefault="00F32E8B" w:rsidP="007275AE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275AE" w:rsidRPr="00142DDD" w:rsidRDefault="007275AE" w:rsidP="007275A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42DDD">
        <w:rPr>
          <w:rFonts w:ascii="Times New Roman" w:hAnsi="Times New Roman" w:cs="Times New Roman"/>
          <w:szCs w:val="22"/>
        </w:rPr>
        <w:t>Приложение N 2</w:t>
      </w:r>
    </w:p>
    <w:p w:rsidR="007275AE" w:rsidRPr="00142DDD" w:rsidRDefault="007275AE" w:rsidP="007275A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42DDD">
        <w:rPr>
          <w:rFonts w:ascii="Times New Roman" w:hAnsi="Times New Roman" w:cs="Times New Roman"/>
          <w:szCs w:val="22"/>
        </w:rPr>
        <w:t>к Порядку</w:t>
      </w:r>
    </w:p>
    <w:p w:rsidR="007275AE" w:rsidRPr="00732B8F" w:rsidRDefault="007275AE" w:rsidP="007275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275AE" w:rsidRPr="00142DDD" w:rsidRDefault="007275AE" w:rsidP="007275AE">
      <w:pPr>
        <w:pStyle w:val="ConsPlusTitle"/>
        <w:jc w:val="center"/>
      </w:pPr>
      <w:bookmarkStart w:id="11" w:name="P361"/>
      <w:bookmarkEnd w:id="11"/>
      <w:r w:rsidRPr="00142DDD">
        <w:t>МЕТОДИКА</w:t>
      </w:r>
    </w:p>
    <w:p w:rsidR="007275AE" w:rsidRPr="00142DDD" w:rsidRDefault="007275AE" w:rsidP="007275AE">
      <w:pPr>
        <w:pStyle w:val="ConsPlusTitle"/>
        <w:jc w:val="center"/>
      </w:pPr>
      <w:r w:rsidRPr="00142DDD">
        <w:t>ПРОВЕДЕНИЯ ОЦЕНКИ ПРОЕКТОВ КОНЦЕПЦИЙ МУНИЦИПАЛЬНЫХ</w:t>
      </w:r>
    </w:p>
    <w:p w:rsidR="007275AE" w:rsidRPr="00142DDD" w:rsidRDefault="007275AE" w:rsidP="007275AE">
      <w:pPr>
        <w:pStyle w:val="ConsPlusTitle"/>
        <w:jc w:val="center"/>
      </w:pPr>
      <w:r w:rsidRPr="00142DDD">
        <w:t>ПРОГРАММ ОКТЯБРЬСКОГО РАЙОНА</w:t>
      </w:r>
    </w:p>
    <w:p w:rsidR="007275AE" w:rsidRPr="00732B8F" w:rsidRDefault="007275AE" w:rsidP="007275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1. Настоящая Методика разработана в целях проведения оце</w:t>
      </w:r>
      <w:r>
        <w:rPr>
          <w:rFonts w:ascii="Times New Roman" w:hAnsi="Times New Roman" w:cs="Times New Roman"/>
          <w:sz w:val="28"/>
          <w:szCs w:val="28"/>
        </w:rPr>
        <w:t>нки и отбора проектов концепций 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программ, реализация которых планируется в очередном финансовом и последующих годах, в условиях ограниченных бюджетных ресурсов.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2. Отбор проектов концепций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осуществляется на основании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результ</w:t>
      </w:r>
      <w:r>
        <w:rPr>
          <w:rFonts w:ascii="Times New Roman" w:hAnsi="Times New Roman" w:cs="Times New Roman"/>
          <w:sz w:val="28"/>
          <w:szCs w:val="28"/>
        </w:rPr>
        <w:t>атов оценки проектов концепций 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>.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3. Оценку проектов концепций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осуществляет </w:t>
      </w:r>
      <w:r w:rsidR="00DB0DEC">
        <w:rPr>
          <w:rFonts w:ascii="Times New Roman" w:hAnsi="Times New Roman" w:cs="Times New Roman"/>
          <w:sz w:val="28"/>
          <w:szCs w:val="28"/>
        </w:rPr>
        <w:t>отдел экономики и инвестиций администрации 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B0DEC">
        <w:rPr>
          <w:rFonts w:ascii="Times New Roman" w:hAnsi="Times New Roman" w:cs="Times New Roman"/>
          <w:sz w:val="28"/>
          <w:szCs w:val="28"/>
        </w:rPr>
        <w:t>–</w:t>
      </w:r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r w:rsidR="00DB0DEC">
        <w:rPr>
          <w:rFonts w:ascii="Times New Roman" w:hAnsi="Times New Roman" w:cs="Times New Roman"/>
          <w:sz w:val="28"/>
          <w:szCs w:val="28"/>
        </w:rPr>
        <w:t>отдел экономики и инвестиций</w:t>
      </w:r>
      <w:r w:rsidRPr="00732B8F">
        <w:rPr>
          <w:rFonts w:ascii="Times New Roman" w:hAnsi="Times New Roman" w:cs="Times New Roman"/>
          <w:sz w:val="28"/>
          <w:szCs w:val="28"/>
        </w:rPr>
        <w:t>) на основании следующих критериев: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1) соответствие п</w:t>
      </w:r>
      <w:r w:rsidR="00DB0DEC">
        <w:rPr>
          <w:rFonts w:ascii="Times New Roman" w:hAnsi="Times New Roman" w:cs="Times New Roman"/>
          <w:sz w:val="28"/>
          <w:szCs w:val="28"/>
        </w:rPr>
        <w:t>редметной области инициируемой 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приоритетным направлениям социально-экономического развития области (К_1);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2) значимость для осуществления крупных структурных изменений и повышения эффективности развития конкретных отраслей и территорий, науки, образования и социальной сферы, для обеспечения экологической безопасности и рационального природопользования (К_2);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3) невозможность комплексного решения проблемы в приемлемые сроки за счет использования действующего рыночного механизма и необходимость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поддержки ее решения (К_3);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4) необходимость концентрации ресурсов для решения проблемы (К_4);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5) принципиальная новизна технических, организационных и иных мероприятий, необходимых для широкомасштабного распространения прогрессивных научно-технических достижений и повышения на этой основе эффективности общественного производства (К_5);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6) возможность привлечения для финансирования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средств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, областного </w:t>
      </w:r>
      <w:r w:rsidRPr="00732B8F">
        <w:rPr>
          <w:rFonts w:ascii="Times New Roman" w:hAnsi="Times New Roman" w:cs="Times New Roman"/>
          <w:sz w:val="28"/>
          <w:szCs w:val="28"/>
        </w:rPr>
        <w:t xml:space="preserve"> и местных бюджетов, а также внебюджетных источников (К_6).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4. Каждый проект концепции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оценивается на предмет соответствия вышеперечисленным критериям на основании системы оценок, представленных в </w:t>
      </w:r>
      <w:hyperlink w:anchor="P398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к настоящей Методике.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5. Результаты оценки проектов концепций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критериям, то есть баллы по каждому проекту концепции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32B8F">
        <w:rPr>
          <w:rFonts w:ascii="Times New Roman" w:hAnsi="Times New Roman" w:cs="Times New Roman"/>
          <w:sz w:val="28"/>
          <w:szCs w:val="28"/>
        </w:rPr>
        <w:t xml:space="preserve">программы, оформляются в соответствии с </w:t>
      </w:r>
      <w:hyperlink w:anchor="P468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2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к настоящей Методике.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6. На основе оценок по отдельным критериям и их весовых коэффициентов (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Z_i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), где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- порядковый номер весового коэффициента, рассчитывается показатель оценки проекта концепции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(К) в соответствии с формулой: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К = К_1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Z_1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 + К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_2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Z_2 + К_3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Z_3 + К_4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Z_4 +</w:t>
      </w:r>
    </w:p>
    <w:p w:rsidR="007275AE" w:rsidRPr="00732B8F" w:rsidRDefault="007275AE" w:rsidP="007275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+ К_5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Z_5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 + К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_6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Z_6.</w:t>
      </w:r>
    </w:p>
    <w:p w:rsidR="007275AE" w:rsidRPr="00732B8F" w:rsidRDefault="007275AE" w:rsidP="007275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7. По результатам оценки формируется заключение с предложением: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1) рекомендовать утвердить концепцию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включить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программу в перечень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и начать ее разработку;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2) рекомендовать утвердить концепцию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включить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программу в перечень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и начать ее разработку при условии устранения замечаний </w:t>
      </w:r>
      <w:r>
        <w:rPr>
          <w:rFonts w:ascii="Times New Roman" w:hAnsi="Times New Roman" w:cs="Times New Roman"/>
          <w:sz w:val="28"/>
          <w:szCs w:val="28"/>
        </w:rPr>
        <w:t>отдела экономики и инвестиций администрации 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и </w:t>
      </w:r>
      <w:r w:rsidRPr="007D7430">
        <w:rPr>
          <w:rFonts w:ascii="Times New Roman" w:hAnsi="Times New Roman" w:cs="Times New Roman"/>
          <w:sz w:val="28"/>
          <w:szCs w:val="28"/>
        </w:rPr>
        <w:t>бюджетной комиссии</w:t>
      </w:r>
      <w:r w:rsidRPr="00732B8F">
        <w:rPr>
          <w:rFonts w:ascii="Times New Roman" w:hAnsi="Times New Roman" w:cs="Times New Roman"/>
          <w:sz w:val="28"/>
          <w:szCs w:val="28"/>
        </w:rPr>
        <w:t>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3) отклонить проект концепции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8. В случае если показатель оценки проекта концепции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(К) находится в пределе: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свыше 8,0 до 10 - предлагается рекомендовать утвердить проект концепции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свыше 5,0 до 8,0 - предлагается рекомендовать утвердить проект концепции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при условии устранения замечаний;</w:t>
      </w:r>
    </w:p>
    <w:p w:rsidR="007275AE" w:rsidRPr="00732B8F" w:rsidRDefault="007275AE" w:rsidP="007275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от 0 до 5,0 - предлагается отклонить проект концепции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7275AE" w:rsidRDefault="007275AE" w:rsidP="001A730B">
      <w:pPr>
        <w:rPr>
          <w:sz w:val="28"/>
          <w:szCs w:val="28"/>
        </w:rPr>
      </w:pPr>
    </w:p>
    <w:p w:rsidR="0016146D" w:rsidRDefault="0016146D" w:rsidP="000E6958">
      <w:pPr>
        <w:pStyle w:val="ConsPlusNormal"/>
        <w:rPr>
          <w:rFonts w:ascii="Times New Roman" w:hAnsi="Times New Roman" w:cs="Times New Roman"/>
          <w:sz w:val="28"/>
          <w:szCs w:val="28"/>
        </w:rPr>
        <w:sectPr w:rsidR="0016146D" w:rsidSect="0016146D">
          <w:headerReference w:type="even" r:id="rId10"/>
          <w:headerReference w:type="default" r:id="rId11"/>
          <w:pgSz w:w="11906" w:h="16838"/>
          <w:pgMar w:top="1077" w:right="851" w:bottom="902" w:left="1134" w:header="709" w:footer="709" w:gutter="0"/>
          <w:cols w:space="708"/>
          <w:docGrid w:linePitch="360"/>
        </w:sectPr>
      </w:pPr>
    </w:p>
    <w:p w:rsidR="000E6958" w:rsidRPr="0066307A" w:rsidRDefault="000E6958" w:rsidP="000E6958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12" w:name="P398"/>
      <w:bookmarkEnd w:id="12"/>
      <w:r w:rsidRPr="0066307A">
        <w:rPr>
          <w:rFonts w:ascii="Times New Roman" w:hAnsi="Times New Roman" w:cs="Times New Roman"/>
          <w:szCs w:val="22"/>
        </w:rPr>
        <w:t>Приложение N 1</w:t>
      </w:r>
    </w:p>
    <w:p w:rsidR="000E6958" w:rsidRPr="00732B8F" w:rsidRDefault="000E6958" w:rsidP="000E69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6307A">
        <w:rPr>
          <w:rFonts w:ascii="Times New Roman" w:hAnsi="Times New Roman" w:cs="Times New Roman"/>
          <w:szCs w:val="22"/>
        </w:rPr>
        <w:t>к Методике</w:t>
      </w:r>
    </w:p>
    <w:p w:rsidR="000E6958" w:rsidRDefault="000E6958" w:rsidP="0016146D">
      <w:pPr>
        <w:pStyle w:val="ConsPlusTitle"/>
        <w:jc w:val="center"/>
        <w:rPr>
          <w:sz w:val="28"/>
          <w:szCs w:val="28"/>
        </w:rPr>
      </w:pPr>
    </w:p>
    <w:p w:rsidR="0016146D" w:rsidRPr="00732B8F" w:rsidRDefault="0016146D" w:rsidP="0016146D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 xml:space="preserve">СИСТЕМА ОЦЕНОК ПРОЕКТОВ КОНЦЕПЦИЙ </w:t>
      </w:r>
      <w:r>
        <w:rPr>
          <w:sz w:val="28"/>
          <w:szCs w:val="28"/>
        </w:rPr>
        <w:t>МУНИЦИПАЛЬНЫХ</w:t>
      </w:r>
    </w:p>
    <w:p w:rsidR="0016146D" w:rsidRPr="00732B8F" w:rsidRDefault="0016146D" w:rsidP="0016146D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ПРОГРАММ ПО КОМПЛЕКСНЫМ КРИТЕРИЯМ</w:t>
      </w:r>
    </w:p>
    <w:p w:rsidR="0016146D" w:rsidRPr="00732B8F" w:rsidRDefault="0016146D" w:rsidP="001614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4819"/>
        <w:gridCol w:w="1980"/>
        <w:gridCol w:w="4025"/>
        <w:gridCol w:w="1417"/>
      </w:tblGrid>
      <w:tr w:rsidR="0016146D" w:rsidRPr="00732B8F" w:rsidTr="00E000F0">
        <w:tc>
          <w:tcPr>
            <w:tcW w:w="1361" w:type="dxa"/>
          </w:tcPr>
          <w:p w:rsidR="0016146D" w:rsidRPr="00732B8F" w:rsidRDefault="0016146D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Обозначение критерия</w:t>
            </w:r>
          </w:p>
        </w:tc>
        <w:tc>
          <w:tcPr>
            <w:tcW w:w="4819" w:type="dxa"/>
          </w:tcPr>
          <w:p w:rsidR="0016146D" w:rsidRPr="00732B8F" w:rsidRDefault="0016146D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980" w:type="dxa"/>
          </w:tcPr>
          <w:p w:rsidR="0016146D" w:rsidRPr="00732B8F" w:rsidRDefault="0016146D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Весовой коэффициент</w:t>
            </w: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Формулировки критерия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Балльная оценка</w:t>
            </w:r>
          </w:p>
        </w:tc>
      </w:tr>
      <w:tr w:rsidR="0016146D" w:rsidRPr="00732B8F" w:rsidTr="00E000F0">
        <w:tc>
          <w:tcPr>
            <w:tcW w:w="1361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К_1</w:t>
            </w:r>
          </w:p>
        </w:tc>
        <w:tc>
          <w:tcPr>
            <w:tcW w:w="4819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предметной области инициируемой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приоритетным направлениям социально-экономического развития области</w:t>
            </w:r>
          </w:p>
        </w:tc>
        <w:tc>
          <w:tcPr>
            <w:tcW w:w="1980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Z_1 = 0,15</w:t>
            </w: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проблемы социально-экономического развития, описываемой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программе, отнесено директивными документами федерального уровня к приоритетным направлениям социально-экономического развития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проблемы социально-экономического развития, описываемой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программе, отнесено директивными документами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Октябрьского района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к приоритетным направлениям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социально-экономического развития, описываемая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программе, охватывает более 50%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Октябрьского района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социально-экономического развития, описываемая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программе, охватывает менее 50%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Октябрьского района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146D" w:rsidRPr="00732B8F" w:rsidTr="00E000F0">
        <w:tc>
          <w:tcPr>
            <w:tcW w:w="1361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К_2</w:t>
            </w:r>
          </w:p>
        </w:tc>
        <w:tc>
          <w:tcPr>
            <w:tcW w:w="4819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Значимость для осуществления крупных структурных изменений и повышения эффективности развития конкретных отраслей и территорий, науки, образования и социальной сферы, для обеспечения экологической безопасности и рационального природопользования</w:t>
            </w:r>
          </w:p>
        </w:tc>
        <w:tc>
          <w:tcPr>
            <w:tcW w:w="1980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Z_2 = 0,25</w:t>
            </w: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конечного результата от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планируется увеличение валового регионального продукта, объема инвестиций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 размера налогов, поступающих в бюджет Российской Федерации, Амурской области или местный бюджет и т.д.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конечного результата от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планируется увеличение мощности (объемов) производства и в долгосрочной перспективе увеличение валового регионального продукта, объема инвестиций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 размера налогов, поступающих в бюджет Российской Федерации, Амурской области или местный бюджет и т.д.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планируется совершенствование системы культуры, образования, здравоохранения, физической культуры и спорта, природопользования и т.д.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146D" w:rsidRPr="00732B8F" w:rsidTr="00E000F0">
        <w:tc>
          <w:tcPr>
            <w:tcW w:w="1361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К_3</w:t>
            </w:r>
          </w:p>
        </w:tc>
        <w:tc>
          <w:tcPr>
            <w:tcW w:w="4819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Невозможность комплексного решения проблемы в приемлемые сроки за счет использования действующего рыночного механизма и необходимость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ее решения</w:t>
            </w:r>
          </w:p>
        </w:tc>
        <w:tc>
          <w:tcPr>
            <w:tcW w:w="1980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Z_3 = 0,15</w:t>
            </w: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Действующими нормативными правовыми актами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Амурской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Октябрьского района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не определен механизм комплексного решения проблемы без применения рыночного механизма и необходимость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й поддержки ее решения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Действующими нормативными правовыми актами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Амурской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Октябрьского района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 механизм комплексного решения проблемы без применения программно-целевого метода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146D" w:rsidRPr="00732B8F" w:rsidTr="00E000F0">
        <w:tc>
          <w:tcPr>
            <w:tcW w:w="1361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К_4</w:t>
            </w:r>
          </w:p>
        </w:tc>
        <w:tc>
          <w:tcPr>
            <w:tcW w:w="4819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Необходимость концентрации ресурсов для решения проблемы</w:t>
            </w:r>
          </w:p>
        </w:tc>
        <w:tc>
          <w:tcPr>
            <w:tcW w:w="1980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Z_4 = 0,15</w:t>
            </w: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содержанию критерия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Несоответствие содержанию критерия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146D" w:rsidRPr="00732B8F" w:rsidTr="00E000F0">
        <w:tc>
          <w:tcPr>
            <w:tcW w:w="1361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К_5</w:t>
            </w:r>
          </w:p>
        </w:tc>
        <w:tc>
          <w:tcPr>
            <w:tcW w:w="4819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Принципиальная новизна технических, организационных и иных мероприятий, необходимых для широкомасштабного распространения прогрессивных научно-технических достижений и повышения на этой основе эффективности общественного производства</w:t>
            </w:r>
          </w:p>
        </w:tc>
        <w:tc>
          <w:tcPr>
            <w:tcW w:w="1980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Z_5 = 0,1</w:t>
            </w: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программой планируется применение новых технологических, организационных и других решений и широкомасштабное распространение прогрессивных научно-технических достижений общественного производства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программой планируется применение новых технологических, организационных и других решений без распространения достижений от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программой не планируется применение новых технологических, организационных и других решений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146D" w:rsidRPr="00732B8F" w:rsidTr="00E000F0">
        <w:tc>
          <w:tcPr>
            <w:tcW w:w="1361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К_6</w:t>
            </w:r>
          </w:p>
        </w:tc>
        <w:tc>
          <w:tcPr>
            <w:tcW w:w="4819" w:type="dxa"/>
            <w:vMerge w:val="restart"/>
          </w:tcPr>
          <w:p w:rsidR="0016146D" w:rsidRPr="00732B8F" w:rsidRDefault="0016146D" w:rsidP="00DC30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привлечения для финансирования </w:t>
            </w:r>
            <w:r w:rsidR="00DC30D9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средств федерального и местных бюджетов, а также внебюджетных источников</w:t>
            </w:r>
          </w:p>
        </w:tc>
        <w:tc>
          <w:tcPr>
            <w:tcW w:w="1980" w:type="dxa"/>
            <w:vMerge w:val="restart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Z_6 = 0,2</w:t>
            </w:r>
          </w:p>
        </w:tc>
        <w:tc>
          <w:tcPr>
            <w:tcW w:w="4025" w:type="dxa"/>
          </w:tcPr>
          <w:p w:rsidR="0016146D" w:rsidRPr="00732B8F" w:rsidRDefault="0016146D" w:rsidP="00DC30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Объем привлеченных сре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я реализации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на 1 рубль </w:t>
            </w:r>
            <w:r w:rsidR="00DC30D9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ассигнований составляет более 10 рублей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DC30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Объем привлеченных сре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я реализации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на 1 рубль </w:t>
            </w:r>
            <w:r w:rsidR="00DC30D9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ассигнований составляет от 5 до 10 рублей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DC30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Объем привлеченных сре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я реализации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на 1 рубль </w:t>
            </w:r>
            <w:r w:rsidR="00DC30D9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ассигнований составляет до 5 рублей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146D" w:rsidRPr="00732B8F" w:rsidTr="00E000F0">
        <w:tc>
          <w:tcPr>
            <w:tcW w:w="1361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6146D" w:rsidRPr="00732B8F" w:rsidRDefault="0016146D" w:rsidP="00E000F0">
            <w:pPr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планируется к реализации за счет только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 бюджета</w:t>
            </w:r>
          </w:p>
        </w:tc>
        <w:tc>
          <w:tcPr>
            <w:tcW w:w="1417" w:type="dxa"/>
          </w:tcPr>
          <w:p w:rsidR="0016146D" w:rsidRPr="00732B8F" w:rsidRDefault="0016146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6146D" w:rsidRPr="00732B8F" w:rsidRDefault="0016146D" w:rsidP="001614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46D" w:rsidRPr="00732B8F" w:rsidRDefault="0016146D" w:rsidP="001614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46D" w:rsidRPr="00732B8F" w:rsidRDefault="0016146D" w:rsidP="001614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46D" w:rsidRDefault="0016146D" w:rsidP="001614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16146D" w:rsidSect="0016146D">
          <w:pgSz w:w="16838" w:h="11906" w:orient="landscape" w:code="9"/>
          <w:pgMar w:top="1134" w:right="1077" w:bottom="851" w:left="902" w:header="709" w:footer="709" w:gutter="0"/>
          <w:cols w:space="708"/>
          <w:docGrid w:linePitch="360"/>
        </w:sectPr>
      </w:pPr>
    </w:p>
    <w:p w:rsidR="0016146D" w:rsidRDefault="0016146D" w:rsidP="001614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46D" w:rsidRDefault="0016146D" w:rsidP="001614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46D" w:rsidRDefault="0016146D" w:rsidP="001614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958" w:rsidRPr="00780FDD" w:rsidRDefault="000E6958" w:rsidP="000E695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FDD">
        <w:rPr>
          <w:rFonts w:ascii="Times New Roman" w:hAnsi="Times New Roman" w:cs="Times New Roman"/>
          <w:szCs w:val="22"/>
        </w:rPr>
        <w:t>Приложение N 2</w:t>
      </w:r>
    </w:p>
    <w:p w:rsidR="000E6958" w:rsidRPr="00732B8F" w:rsidRDefault="000E6958" w:rsidP="000E69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80FDD">
        <w:rPr>
          <w:rFonts w:ascii="Times New Roman" w:hAnsi="Times New Roman" w:cs="Times New Roman"/>
          <w:szCs w:val="22"/>
        </w:rPr>
        <w:t>к Методике</w:t>
      </w:r>
    </w:p>
    <w:p w:rsidR="000E6958" w:rsidRPr="00732B8F" w:rsidRDefault="000E6958" w:rsidP="000E69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Title"/>
        <w:jc w:val="center"/>
        <w:rPr>
          <w:sz w:val="28"/>
          <w:szCs w:val="28"/>
        </w:rPr>
      </w:pPr>
      <w:bookmarkStart w:id="13" w:name="P468"/>
      <w:bookmarkEnd w:id="13"/>
      <w:r w:rsidRPr="00732B8F">
        <w:rPr>
          <w:sz w:val="28"/>
          <w:szCs w:val="28"/>
        </w:rPr>
        <w:t>Результаты оценки проектов концепций</w:t>
      </w:r>
    </w:p>
    <w:p w:rsidR="000E6958" w:rsidRPr="00732B8F" w:rsidRDefault="000E6958" w:rsidP="000E6958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732B8F">
        <w:rPr>
          <w:sz w:val="28"/>
          <w:szCs w:val="28"/>
        </w:rPr>
        <w:t xml:space="preserve"> программ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324"/>
        <w:gridCol w:w="999"/>
        <w:gridCol w:w="850"/>
        <w:gridCol w:w="851"/>
        <w:gridCol w:w="850"/>
        <w:gridCol w:w="992"/>
        <w:gridCol w:w="851"/>
        <w:gridCol w:w="1134"/>
        <w:gridCol w:w="3544"/>
      </w:tblGrid>
      <w:tr w:rsidR="000E6958" w:rsidRPr="00732B8F" w:rsidTr="000E6958">
        <w:tc>
          <w:tcPr>
            <w:tcW w:w="567" w:type="dxa"/>
          </w:tcPr>
          <w:p w:rsidR="000E6958" w:rsidRPr="00732B8F" w:rsidRDefault="000E6958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24" w:type="dxa"/>
          </w:tcPr>
          <w:p w:rsidR="000E6958" w:rsidRPr="00732B8F" w:rsidRDefault="000E6958" w:rsidP="00DC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C30D9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999" w:type="dxa"/>
          </w:tcPr>
          <w:p w:rsidR="000E6958" w:rsidRPr="00732B8F" w:rsidRDefault="000E6958" w:rsidP="000E69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К_1</w:t>
            </w:r>
          </w:p>
        </w:tc>
        <w:tc>
          <w:tcPr>
            <w:tcW w:w="850" w:type="dxa"/>
          </w:tcPr>
          <w:p w:rsidR="000E6958" w:rsidRPr="00732B8F" w:rsidRDefault="000E6958" w:rsidP="000E69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К_2</w:t>
            </w:r>
          </w:p>
        </w:tc>
        <w:tc>
          <w:tcPr>
            <w:tcW w:w="851" w:type="dxa"/>
          </w:tcPr>
          <w:p w:rsidR="000E6958" w:rsidRPr="00732B8F" w:rsidRDefault="000E6958" w:rsidP="000E69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К_3</w:t>
            </w:r>
          </w:p>
        </w:tc>
        <w:tc>
          <w:tcPr>
            <w:tcW w:w="850" w:type="dxa"/>
          </w:tcPr>
          <w:p w:rsidR="000E6958" w:rsidRPr="00732B8F" w:rsidRDefault="000E6958" w:rsidP="000E69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К_4</w:t>
            </w:r>
          </w:p>
        </w:tc>
        <w:tc>
          <w:tcPr>
            <w:tcW w:w="992" w:type="dxa"/>
          </w:tcPr>
          <w:p w:rsidR="000E6958" w:rsidRPr="00732B8F" w:rsidRDefault="000E6958" w:rsidP="000E69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К_5</w:t>
            </w:r>
          </w:p>
        </w:tc>
        <w:tc>
          <w:tcPr>
            <w:tcW w:w="851" w:type="dxa"/>
          </w:tcPr>
          <w:p w:rsidR="000E6958" w:rsidRPr="00732B8F" w:rsidRDefault="000E6958" w:rsidP="000E69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К_6</w:t>
            </w:r>
          </w:p>
        </w:tc>
        <w:tc>
          <w:tcPr>
            <w:tcW w:w="1134" w:type="dxa"/>
          </w:tcPr>
          <w:p w:rsidR="000E6958" w:rsidRPr="00732B8F" w:rsidRDefault="000E6958" w:rsidP="000E69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544" w:type="dxa"/>
          </w:tcPr>
          <w:p w:rsidR="000E6958" w:rsidRPr="00732B8F" w:rsidRDefault="000E6958" w:rsidP="00DC30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разработке </w:t>
            </w:r>
            <w:r w:rsidR="00DC30D9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0E6958" w:rsidRPr="00732B8F" w:rsidTr="000E6958">
        <w:tc>
          <w:tcPr>
            <w:tcW w:w="567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0E6958">
        <w:tc>
          <w:tcPr>
            <w:tcW w:w="567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0E6958">
        <w:tc>
          <w:tcPr>
            <w:tcW w:w="567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0E6958">
        <w:tc>
          <w:tcPr>
            <w:tcW w:w="567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958" w:rsidRPr="00732B8F" w:rsidRDefault="000E6958" w:rsidP="000E6958">
      <w:pPr>
        <w:rPr>
          <w:sz w:val="28"/>
          <w:szCs w:val="28"/>
        </w:rPr>
        <w:sectPr w:rsidR="000E6958" w:rsidRPr="00732B8F" w:rsidSect="000E6958">
          <w:pgSz w:w="16838" w:h="11905"/>
          <w:pgMar w:top="1701" w:right="2540" w:bottom="851" w:left="2540" w:header="0" w:footer="0" w:gutter="0"/>
          <w:cols w:space="720"/>
          <w:docGrid w:linePitch="299"/>
        </w:sectPr>
      </w:pPr>
    </w:p>
    <w:p w:rsidR="000E6958" w:rsidRPr="00780FDD" w:rsidRDefault="000E6958" w:rsidP="000E695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FDD">
        <w:rPr>
          <w:rFonts w:ascii="Times New Roman" w:hAnsi="Times New Roman" w:cs="Times New Roman"/>
          <w:szCs w:val="22"/>
        </w:rPr>
        <w:t>Приложение N 3</w:t>
      </w:r>
    </w:p>
    <w:p w:rsidR="000E6958" w:rsidRPr="00780FDD" w:rsidRDefault="000E6958" w:rsidP="000E695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FDD">
        <w:rPr>
          <w:rFonts w:ascii="Times New Roman" w:hAnsi="Times New Roman" w:cs="Times New Roman"/>
          <w:szCs w:val="22"/>
        </w:rPr>
        <w:t>к Порядку</w:t>
      </w:r>
    </w:p>
    <w:p w:rsidR="000E6958" w:rsidRPr="00732B8F" w:rsidRDefault="000E6958" w:rsidP="000E69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Title"/>
        <w:jc w:val="center"/>
        <w:rPr>
          <w:sz w:val="28"/>
          <w:szCs w:val="28"/>
        </w:rPr>
      </w:pPr>
      <w:bookmarkStart w:id="14" w:name="P529"/>
      <w:bookmarkEnd w:id="14"/>
      <w:r w:rsidRPr="00732B8F">
        <w:rPr>
          <w:sz w:val="28"/>
          <w:szCs w:val="28"/>
        </w:rPr>
        <w:t xml:space="preserve">ТРЕБОВАНИЯ К СОДЕРЖАНИЮ </w:t>
      </w:r>
      <w:r>
        <w:rPr>
          <w:sz w:val="28"/>
          <w:szCs w:val="28"/>
        </w:rPr>
        <w:t>МУНИЦИПАЛЬНЫХ</w:t>
      </w:r>
      <w:r w:rsidRPr="00732B8F">
        <w:rPr>
          <w:sz w:val="28"/>
          <w:szCs w:val="28"/>
        </w:rPr>
        <w:t xml:space="preserve"> ПРОГРАММ</w:t>
      </w:r>
    </w:p>
    <w:p w:rsidR="000E6958" w:rsidRPr="00732B8F" w:rsidRDefault="000E6958" w:rsidP="000E6958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ОКТЯБРЬСКОГО РАЙОНА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1. Требования к содержанию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(далее - Требования,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 определяют основные подходы к разработке проектов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2. Формирование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осуществляется исходя из принципов: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1) формирования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на основе долгосрочных целей, установленных </w:t>
      </w:r>
      <w:hyperlink r:id="rId12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Стратегией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, иных документов стратегического планирования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>, а также решений Президента Российской Федерации, Правительства Российской Федерации, губернатора Амурской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Правительства Амурской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главы 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>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2) наиболее полного охвата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программами сфер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и средств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3) установления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измеримых результатов их реализации;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4) интеграции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регулятивных (правоустанавливающих, правоприменительных и контрольных) и финансовых (бюджетных, налоговых, имущественных, кредитных, долговых) мер для достижения целей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программ;</w:t>
      </w:r>
      <w:proofErr w:type="gramEnd"/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5) определения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органа </w:t>
      </w:r>
      <w:r w:rsidR="00DC30D9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732B8F">
        <w:rPr>
          <w:rFonts w:ascii="Times New Roman" w:hAnsi="Times New Roman" w:cs="Times New Roman"/>
          <w:sz w:val="28"/>
          <w:szCs w:val="28"/>
        </w:rPr>
        <w:t xml:space="preserve">, ответственного за реализацию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(достижение конечных результатов) - координатора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6) наличия у координатора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участников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и координаторов подпрограмм полномочий и ресурсов, необходимых и достаточных для достижения целей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32B8F">
        <w:rPr>
          <w:rFonts w:ascii="Times New Roman" w:hAnsi="Times New Roman" w:cs="Times New Roman"/>
          <w:sz w:val="28"/>
          <w:szCs w:val="28"/>
        </w:rPr>
        <w:t>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7) проведения ежегодной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с возможностью их корректировки или досрочного прекращения.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II. Содержание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программа включает подпрограммы, представляющие собой комплекс основных мероприятий и мероприятий, направленных на решение отдельных задач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взаимоувязанных по целям, срокам и ресурсам.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2. По всем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программам формируются паспорт и текстовая часть, а также приложения к текстовой части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в соответствии с </w:t>
      </w:r>
      <w:hyperlink w:anchor="P612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разделом III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настоящих Требований.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3. В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программу не рекомендуется включать положения, регламентирующие порядок взаимодействия координаторов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(подпрограмм) и участников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по разработке, реализации и оценке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программа имеет следующую структуру: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1) паспорт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содержащий следующую информацию: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координаторы подпрограмм;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цель (цели)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перечень по</w:t>
      </w:r>
      <w:r>
        <w:rPr>
          <w:rFonts w:ascii="Times New Roman" w:hAnsi="Times New Roman" w:cs="Times New Roman"/>
          <w:sz w:val="28"/>
          <w:szCs w:val="28"/>
        </w:rPr>
        <w:t>дпрограмм, включенных в состав 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этапы (при их наличии) и сроки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в целом и в разрезе подпрограмм;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объемы ассигнований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(с расшифровкой по годам ее реализации), а также прогнозные объемы средств, привлекаемых из других источников;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ожидаемые конечные результаты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2) текстовая часть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включающая следующие разделы: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характеристика сферы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приоритеты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политики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цели, задачи и ожидаемые конечные результаты;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описание системы подпрограмм;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сведения об основных мерах правового регулирования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описание мер финансово-экономического регулирования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сведения о потребности в инженерно-технических кадрах, необходимых для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ресурсное обеспечение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планируемые показатели эффективности </w:t>
      </w:r>
      <w:r w:rsidRPr="007B6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риски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 Меры управления рисками;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3)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4) приложения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система основных мероприятий, мероприятий и плановых показателей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предполагаемые к принятию меры правового регулирования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планируемые финансово-экономические меры государственного регулирования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за счет средств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ресурсное обеспечение и прогнозная (справочная) оценка расходов на реализацию мероприятий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из различных источников финансирования;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заданий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услуг (работ)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732B8F">
        <w:rPr>
          <w:rFonts w:ascii="Times New Roman" w:hAnsi="Times New Roman" w:cs="Times New Roman"/>
          <w:sz w:val="28"/>
          <w:szCs w:val="28"/>
        </w:rPr>
        <w:t xml:space="preserve"> учреждениями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перечень объектов капитального строительства (реконструкции, в том числе с элементами реставрации, технического перевооружения)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и объектов недвижимого имущества, приобретаемых в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732B8F">
        <w:rPr>
          <w:rFonts w:ascii="Times New Roman" w:hAnsi="Times New Roman" w:cs="Times New Roman"/>
          <w:sz w:val="28"/>
          <w:szCs w:val="28"/>
        </w:rPr>
        <w:t xml:space="preserve"> собственность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>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иные необходимые приложения.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5. Подпрограмма имеет следующую структуру: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1) паспорт подпрограммы, содержащий следующую информацию: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наименование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координатор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цель (цели)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задачи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этапы (при наличии) и сроки реализации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объемы ассигнований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бюджета подпрограммы (с расшифровкой по годам ее реализации), а также прогнозные объемы средств, привлекаемых из других источников;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ожидаемые конечные результаты реализации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2) текстовая часть подпрограммы, включающая следующие разделы: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характеристика сферы реализации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приоритеты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политики в сфере реализации подпрограммы, цели, задачи и ожидаемые конечные результаты;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описание системы основных мероприятий и мероприятий;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ресурсное обеспечение подпрограммы;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планируемые показатели эффективности реализации подпрограммы и непосредственные результаты мероприятий подпрограммы.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612"/>
      <w:bookmarkEnd w:id="15"/>
      <w:r w:rsidRPr="00732B8F">
        <w:rPr>
          <w:rFonts w:ascii="Times New Roman" w:hAnsi="Times New Roman" w:cs="Times New Roman"/>
          <w:sz w:val="28"/>
          <w:szCs w:val="28"/>
        </w:rPr>
        <w:t xml:space="preserve">III. Типовой макет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3.1. Паспорт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7095"/>
        <w:gridCol w:w="1871"/>
      </w:tblGrid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подпрограмм, включенных в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Этапы (при их наличии) и сроки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в целом и в разрезе подпрограмм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Объемы ассигнований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(с расшифровкой по годам ее реализации), а также прогнозные объемы средств, привлекаемых из других источников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58" w:rsidRPr="00732B8F" w:rsidTr="00CB4783">
        <w:tc>
          <w:tcPr>
            <w:tcW w:w="771" w:type="dxa"/>
          </w:tcPr>
          <w:p w:rsidR="000E6958" w:rsidRPr="00732B8F" w:rsidRDefault="000E6958" w:rsidP="00CB4783">
            <w:pPr>
              <w:pStyle w:val="ConsPlusNormal"/>
              <w:ind w:left="-6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95" w:type="dxa"/>
          </w:tcPr>
          <w:p w:rsidR="000E6958" w:rsidRPr="00732B8F" w:rsidRDefault="000E6958" w:rsidP="00CB4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87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0B86" w:rsidRDefault="006C0B86" w:rsidP="000E6958">
      <w:pPr>
        <w:rPr>
          <w:sz w:val="28"/>
          <w:szCs w:val="28"/>
        </w:rPr>
      </w:pPr>
    </w:p>
    <w:p w:rsidR="006C0B86" w:rsidRDefault="006C0B86" w:rsidP="006C0B86">
      <w:pPr>
        <w:rPr>
          <w:sz w:val="28"/>
          <w:szCs w:val="28"/>
        </w:rPr>
      </w:pPr>
    </w:p>
    <w:p w:rsidR="000E6958" w:rsidRPr="00732B8F" w:rsidRDefault="000E6958" w:rsidP="006C0B86">
      <w:pPr>
        <w:tabs>
          <w:tab w:val="left" w:pos="4160"/>
        </w:tabs>
        <w:jc w:val="center"/>
        <w:rPr>
          <w:sz w:val="28"/>
          <w:szCs w:val="28"/>
        </w:rPr>
      </w:pPr>
      <w:bookmarkStart w:id="16" w:name="P647"/>
      <w:bookmarkEnd w:id="16"/>
      <w:r w:rsidRPr="00732B8F">
        <w:rPr>
          <w:sz w:val="28"/>
          <w:szCs w:val="28"/>
        </w:rPr>
        <w:t>3.2. Характеристика сферы реализации</w:t>
      </w:r>
    </w:p>
    <w:p w:rsidR="000E6958" w:rsidRPr="00732B8F" w:rsidRDefault="000E6958" w:rsidP="006C0B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рамках характеристики текущего состояния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предусматривается проведение анализа ее действительного состояния, включая выявление основных проблем, прогноз развития сферы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Характеристика текущего состояния сферы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должна содержать основные показатели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уровня развития соответствующей сферы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>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Анализ текущего (действительного) состояния сферы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должен включать характеристику итогов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политики в этой сфере, выявление потенциала развития анализируемой сферы и существующих ограничений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сопоставление существующего состояния анализируемой сферы с состоянием аналогичной сферы в соседних или сопоставимых по основным социально-экономическим характеристикам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(при возможности такого сопоставления).</w:t>
      </w:r>
      <w:proofErr w:type="gramEnd"/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анализ текущего состояния сферы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рекомендуется включать результаты SWOT-анализа.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Раздел должен также содержать перечень основных проблем развития сферы социально-экономического развития. Наличие проблем должно быть подтверждено статистической или иной фактической информацией, при этом приведенные доказательства наличия проблем должны быть представлены в динамике (желательно анализ за период 3 - 5 лет).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656"/>
      <w:bookmarkEnd w:id="17"/>
      <w:r w:rsidRPr="00732B8F">
        <w:rPr>
          <w:rFonts w:ascii="Times New Roman" w:hAnsi="Times New Roman" w:cs="Times New Roman"/>
          <w:sz w:val="28"/>
          <w:szCs w:val="28"/>
        </w:rPr>
        <w:t xml:space="preserve">3.3. Приоритеты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политики в сфере реализации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цели, задачи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и ожидаемые конечные результаты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Приоритеты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политики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определяются в соответствии со </w:t>
      </w:r>
      <w:hyperlink r:id="rId13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Стратегией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на период до 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32B8F">
        <w:rPr>
          <w:rFonts w:ascii="Times New Roman" w:hAnsi="Times New Roman" w:cs="Times New Roman"/>
          <w:sz w:val="28"/>
          <w:szCs w:val="28"/>
        </w:rPr>
        <w:t xml:space="preserve"> года, иными стратегическими документами федерального или регионального уровня.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рекомендуется формулировать одну цель. Формирование нескольких целей допускается в исключительных случаях.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Цель (цели)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должны соответствовать приоритетам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политики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и определять конечные результаты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Цель должна обладать следующими свойствами: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специфичность (цель должна соответствовать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конкретность (не допускаются размытые (нечеткие) формулировки, допускающие произвольное или неоднозначное толкование);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измеримость (достижение цели можно проверить);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достижимость (цель должна быть достижима за период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Формулировка цели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Достижение цели обеспечивается за счет решения задач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 Задача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определяет результат реализа</w:t>
      </w:r>
      <w:r>
        <w:rPr>
          <w:rFonts w:ascii="Times New Roman" w:hAnsi="Times New Roman" w:cs="Times New Roman"/>
          <w:sz w:val="28"/>
          <w:szCs w:val="28"/>
        </w:rPr>
        <w:t>ции мероприятий или реализации 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функций в рамках достижения цели (целей)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Сформулированные задачи должны быть необходимы и достаточны для достижения соответствующей цели.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На основе последовательности решения задач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определяются этапы ее реализации.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Проблемы и задачи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по их устранению с указанием сроков и этапов их реализации и планируемых конечных результатов оформляются в соответствии с </w:t>
      </w:r>
      <w:hyperlink w:anchor="P677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таблицей 1</w:t>
        </w:r>
      </w:hyperlink>
      <w:r w:rsidRPr="00732B8F">
        <w:rPr>
          <w:rFonts w:ascii="Times New Roman" w:hAnsi="Times New Roman" w:cs="Times New Roman"/>
          <w:sz w:val="28"/>
          <w:szCs w:val="28"/>
        </w:rPr>
        <w:t>.</w:t>
      </w:r>
    </w:p>
    <w:p w:rsidR="006C0B86" w:rsidRDefault="006C0B86" w:rsidP="000E6958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E6958" w:rsidRPr="00D70504" w:rsidRDefault="000E6958" w:rsidP="000E695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70504">
        <w:rPr>
          <w:rFonts w:ascii="Times New Roman" w:hAnsi="Times New Roman" w:cs="Times New Roman"/>
          <w:szCs w:val="22"/>
        </w:rPr>
        <w:t>Таблица 1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677"/>
      <w:bookmarkEnd w:id="18"/>
      <w:r w:rsidRPr="00732B8F">
        <w:rPr>
          <w:rFonts w:ascii="Times New Roman" w:hAnsi="Times New Roman" w:cs="Times New Roman"/>
          <w:sz w:val="28"/>
          <w:szCs w:val="28"/>
        </w:rPr>
        <w:t>Проблемы, задачи и результаты реализации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474"/>
        <w:gridCol w:w="2154"/>
        <w:gridCol w:w="2211"/>
        <w:gridCol w:w="1644"/>
        <w:gridCol w:w="1531"/>
      </w:tblGrid>
      <w:tr w:rsidR="000E6958" w:rsidRPr="00732B8F" w:rsidTr="00E000F0">
        <w:tc>
          <w:tcPr>
            <w:tcW w:w="624" w:type="dxa"/>
          </w:tcPr>
          <w:p w:rsidR="000E6958" w:rsidRPr="00732B8F" w:rsidRDefault="000E6958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4" w:type="dxa"/>
          </w:tcPr>
          <w:p w:rsidR="000E6958" w:rsidRPr="00732B8F" w:rsidRDefault="000E6958" w:rsidP="00CB1B9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Формулировка решаемой проблемы</w:t>
            </w:r>
          </w:p>
        </w:tc>
        <w:tc>
          <w:tcPr>
            <w:tcW w:w="2154" w:type="dxa"/>
          </w:tcPr>
          <w:p w:rsidR="000E6958" w:rsidRPr="00732B8F" w:rsidRDefault="000E6958" w:rsidP="00CB1B9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211" w:type="dxa"/>
          </w:tcPr>
          <w:p w:rsidR="000E6958" w:rsidRPr="00732B8F" w:rsidRDefault="000E6958" w:rsidP="00CB1B9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подпрограммы, направленной на решение задачи</w:t>
            </w:r>
          </w:p>
        </w:tc>
        <w:tc>
          <w:tcPr>
            <w:tcW w:w="1644" w:type="dxa"/>
          </w:tcPr>
          <w:p w:rsidR="000E6958" w:rsidRPr="00732B8F" w:rsidRDefault="000E6958" w:rsidP="00CB1B9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1531" w:type="dxa"/>
          </w:tcPr>
          <w:p w:rsidR="000E6958" w:rsidRPr="00732B8F" w:rsidRDefault="000E6958" w:rsidP="00CB1B9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Конечный результат подпрограмм</w:t>
            </w:r>
          </w:p>
        </w:tc>
      </w:tr>
      <w:tr w:rsidR="000E6958" w:rsidRPr="00732B8F" w:rsidTr="00E000F0">
        <w:tc>
          <w:tcPr>
            <w:tcW w:w="624" w:type="dxa"/>
          </w:tcPr>
          <w:p w:rsidR="000E6958" w:rsidRPr="00732B8F" w:rsidRDefault="000E6958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4" w:type="dxa"/>
          </w:tcPr>
          <w:p w:rsidR="000E6958" w:rsidRPr="00732B8F" w:rsidRDefault="000E6958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0E6958" w:rsidRPr="00732B8F" w:rsidRDefault="000E6958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</w:tcPr>
          <w:p w:rsidR="000E6958" w:rsidRPr="00732B8F" w:rsidRDefault="000E6958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4" w:type="dxa"/>
          </w:tcPr>
          <w:p w:rsidR="000E6958" w:rsidRPr="00732B8F" w:rsidRDefault="000E6958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1" w:type="dxa"/>
          </w:tcPr>
          <w:p w:rsidR="000E6958" w:rsidRPr="00732B8F" w:rsidRDefault="000E6958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6958" w:rsidRPr="00732B8F" w:rsidTr="00E000F0">
        <w:tc>
          <w:tcPr>
            <w:tcW w:w="62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0E6958" w:rsidRPr="00732B8F" w:rsidRDefault="000E6958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3.4. Описание системы подпрограмм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Основанием для выделения подпрограмм является система задач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 Задача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является целью для одной из подпрограмм.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тексте раздела рекомендуется привести описание содержания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в разрезе подпрограмм, их задач.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Система мероприятий и плановых показателей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приводится в приложении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в соответствии с </w:t>
      </w:r>
      <w:hyperlink w:anchor="P937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к настоящим Требованиям.</w:t>
      </w:r>
    </w:p>
    <w:p w:rsidR="000E6958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0B86" w:rsidRDefault="006C0B86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3.5. Сведения об основных мерах правового регулирования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E6958" w:rsidRPr="00732B8F" w:rsidRDefault="000E6958" w:rsidP="000E69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состав мер правового регулирования по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включаются меры, направленные на повышение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функций и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услуг исполнительных органов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власти области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обеспечение эффективного управления реализацией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если такие меры направлены на достижение целей и решение задач.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Действующие меры правового регулирования приводятся в тексте настоящего раздела в разрезе подпрограмм.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Предполагаемые к принятию меры правового регулирования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оформляются приложением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</w:t>
      </w:r>
      <w:hyperlink w:anchor="P1168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>, приведенной в приложении N 2 к настоящим Требованиям.</w:t>
      </w:r>
    </w:p>
    <w:p w:rsidR="000E6958" w:rsidRPr="00732B8F" w:rsidRDefault="000E6958" w:rsidP="000E69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32B8F">
        <w:rPr>
          <w:rFonts w:ascii="Times New Roman" w:hAnsi="Times New Roman" w:cs="Times New Roman"/>
          <w:sz w:val="28"/>
          <w:szCs w:val="28"/>
        </w:rPr>
        <w:t xml:space="preserve"> . Сведения о финансово-экономических мерах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0E6958" w:rsidRPr="00732B8F" w:rsidRDefault="000E6958" w:rsidP="000E69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регулирования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состав финансово-экономических мер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2B8F">
        <w:rPr>
          <w:rFonts w:ascii="Times New Roman" w:hAnsi="Times New Roman" w:cs="Times New Roman"/>
          <w:sz w:val="28"/>
          <w:szCs w:val="28"/>
        </w:rPr>
        <w:t xml:space="preserve">регулирования включаются налоговые, таможенные, тарифные, кредитные и иные меры государственного регулирования, направленные на повышение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функций и услуг, финансовое и административное регулирование секторов экономики.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Действующие финансово-экономические меры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регулирования, относящиеся к охватываемой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приводятся в тексте настоящего раздела в разрезе подпрограмм. Данный раздел не включается в состав текста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в случае отсутствия принятых финансово-экономических мер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регулирования по охватываемой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E6958" w:rsidRPr="00732B8F" w:rsidRDefault="000E6958" w:rsidP="000E69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    Планируемые      финансово-экономические      меры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2B8F">
        <w:rPr>
          <w:rFonts w:ascii="Times New Roman" w:hAnsi="Times New Roman" w:cs="Times New Roman"/>
          <w:sz w:val="28"/>
          <w:szCs w:val="28"/>
        </w:rPr>
        <w:t xml:space="preserve">регулирования  в  сфере  реализации 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 программы оформляются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B8F">
        <w:rPr>
          <w:rFonts w:ascii="Times New Roman" w:hAnsi="Times New Roman" w:cs="Times New Roman"/>
          <w:sz w:val="28"/>
          <w:szCs w:val="28"/>
        </w:rPr>
        <w:t xml:space="preserve">приложением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форме согласно </w:t>
      </w:r>
      <w:hyperlink w:anchor="P1222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приложению N 2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B8F">
        <w:rPr>
          <w:rFonts w:ascii="Times New Roman" w:hAnsi="Times New Roman" w:cs="Times New Roman"/>
          <w:sz w:val="28"/>
          <w:szCs w:val="28"/>
        </w:rPr>
        <w:t>настоящим Требованиям.</w:t>
      </w:r>
    </w:p>
    <w:p w:rsidR="000E6958" w:rsidRPr="00732B8F" w:rsidRDefault="000E6958" w:rsidP="000E69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0E69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3.6. Ресурсное обеспечение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Указывается объем финансирования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за счет средств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бюджета на период после планового периода до конца срока ее реализации определяется исходя из установленного </w:t>
      </w:r>
      <w:r>
        <w:rPr>
          <w:rFonts w:ascii="Times New Roman" w:hAnsi="Times New Roman" w:cs="Times New Roman"/>
          <w:sz w:val="28"/>
          <w:szCs w:val="28"/>
        </w:rPr>
        <w:t>финансовым управлением администрации 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предельного объема расходов на реализацию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  <w:proofErr w:type="gramEnd"/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Объем финансо</w:t>
      </w:r>
      <w:r>
        <w:rPr>
          <w:rFonts w:ascii="Times New Roman" w:hAnsi="Times New Roman" w:cs="Times New Roman"/>
          <w:sz w:val="28"/>
          <w:szCs w:val="28"/>
        </w:rPr>
        <w:t>вого обеспечения на реализацию 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подлежит ежегодному уточнению в рамках подготовки проекта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732B8F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Pr="00732B8F">
        <w:rPr>
          <w:rFonts w:ascii="Times New Roman" w:hAnsi="Times New Roman" w:cs="Times New Roman"/>
          <w:sz w:val="28"/>
          <w:szCs w:val="28"/>
        </w:rPr>
        <w:t xml:space="preserve">бюджете на очередной финансовый год и плановый период, о чем в настоящем разделе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делается соответствующее пояснение.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Информация о расходах на реализацию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из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бюджета представляется по годам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и оформляется приложением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</w:t>
      </w:r>
      <w:hyperlink w:anchor="P1303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согласно приложению N 3 к настоящим Требованиям.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Привлечение средств федерального бюджета, областного бюджета, местных бюджетов, а также внебюджетных источников, включая использование средств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внебюджетных фондов, отражается в приложении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</w:t>
      </w:r>
      <w:hyperlink w:anchor="P1632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согласно приложению N 4 к настоящим Требованиям.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3.7. Планируемые показатели эффективности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разделе описываются показатели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- характеристика достижения цели (задачи)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(подпрограммы), количественно выраженная в ходе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 - индикатором эффективности, по окончании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 - конечным результатом.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В качестве наименования показателя эффективности используется лаконичная и понятная формулировка, отражающая основную суть наблюдаемого явления. Приоритетным является использование показателей, входящих в состав государственного статистического наблюдения, либо установленных федеральными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32B8F">
        <w:rPr>
          <w:rFonts w:ascii="Times New Roman" w:hAnsi="Times New Roman" w:cs="Times New Roman"/>
          <w:sz w:val="28"/>
          <w:szCs w:val="28"/>
        </w:rPr>
        <w:t xml:space="preserve"> областными </w:t>
      </w:r>
      <w:r>
        <w:rPr>
          <w:rFonts w:ascii="Times New Roman" w:hAnsi="Times New Roman" w:cs="Times New Roman"/>
          <w:sz w:val="28"/>
          <w:szCs w:val="28"/>
        </w:rPr>
        <w:t xml:space="preserve">и местными </w:t>
      </w:r>
      <w:r w:rsidRPr="00732B8F">
        <w:rPr>
          <w:rFonts w:ascii="Times New Roman" w:hAnsi="Times New Roman" w:cs="Times New Roman"/>
          <w:sz w:val="28"/>
          <w:szCs w:val="28"/>
        </w:rPr>
        <w:t>нормативными правовыми актами.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Единица измерения показателя выбирается из общероссийского </w:t>
      </w:r>
      <w:hyperlink r:id="rId14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классификатора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единиц измерения (ОКЕИ).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случае если показатель эффективности не входит в состав государственного статистического наблюдения, в рамках данного раздела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приводится методика его расчета, которая представляет собой алгоритм количественного (формульного) исчисления показателя и необходимые пояснения по сбору, обработке, интерпретации значений показателя.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Используемые показатели эффективности должны отвечать следующим требованиям: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адекватность (показатель эффективности должен очевидным образом характеризовать прогресс в достижении цели или решении задачи и охватывать все существенные аспекты достижения цели или решения задачи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точность (погрешности измерения не должны приводить к искаженному представ</w:t>
      </w:r>
      <w:r>
        <w:rPr>
          <w:rFonts w:ascii="Times New Roman" w:hAnsi="Times New Roman" w:cs="Times New Roman"/>
          <w:sz w:val="28"/>
          <w:szCs w:val="28"/>
        </w:rPr>
        <w:t>лению о результатах реализации 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объективность (не допускается использование показателей, улучшение отчетных значений которых возможно при ухудшении реального положения дел; используемые показатели должны в наименьшей степени создавать стимулы для участников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подведомственных им организаций к искажению результатов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достоверность (способ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однозначность (определение показателя должно обеспечивать одинаковое понимание существа измеряемой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характеристики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как специалистами, так и конечными потребителями услуг, включая индивидуальных потребителей, для чего следует избегать излишне сложных показателей и показателей, не имеющих четкого, общепринятого определения и единиц измерения);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экономичность (получение отчетных данных должно проводиться с минимально возможными затратами; применяемые показатели должны в максимальной степени основываться на уже существующих процедурах сбора информации);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сопоставимость (выбор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показателями, используемыми для оценки прогресса в реализации сходных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программ, а также с показателями, используемыми в международной практике);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своевременность и регулярность (отчетные данные должны поступать со строго определенной периодичностью и с незначительным временным интервалом между моментом сбора информации и сроком ее использования (для использования в целях мониторинга отчетные данные должны представляться не реже 1 раза в год)).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6ED">
        <w:rPr>
          <w:rFonts w:ascii="Times New Roman" w:hAnsi="Times New Roman" w:cs="Times New Roman"/>
          <w:sz w:val="28"/>
          <w:szCs w:val="28"/>
        </w:rPr>
        <w:t xml:space="preserve">При определении перечня показателей эффективности реализации муниципальной программы рекомендуется брать за основу показатели результативности деятельности структурных подразделений администрации Октябрьского района, утверждаемые главой Октябрьского района, а также </w:t>
      </w:r>
      <w:hyperlink r:id="rId15" w:history="1">
        <w:r w:rsidRPr="00C066ED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C066ED">
        <w:rPr>
          <w:rFonts w:ascii="Times New Roman" w:hAnsi="Times New Roman" w:cs="Times New Roman"/>
          <w:sz w:val="28"/>
          <w:szCs w:val="28"/>
        </w:rPr>
        <w:t xml:space="preserve"> показателей, утвержденный Указом Президента Российской Федерации от 21 августа 2012 г. N 1199 "Об оценке эффективности деятельности органов исполнительной власти субъектов Российской Федерации".</w:t>
      </w:r>
      <w:proofErr w:type="gramEnd"/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При описании основных ожидаемых конечных результатов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необходимо дать развернутую характеристику планируемых изменений (конечных результатов) в сфере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 Такая характеристика должна включать обоснование: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изменения состояния сферы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а также изменения в сопряженных сферах при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(положительные и отрицательные внешние эффекты в сопряженных сферах);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эффекта от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Конечный результат является количественной характеристикой до</w:t>
      </w:r>
      <w:r>
        <w:rPr>
          <w:rFonts w:ascii="Times New Roman" w:hAnsi="Times New Roman" w:cs="Times New Roman"/>
          <w:sz w:val="28"/>
          <w:szCs w:val="28"/>
        </w:rPr>
        <w:t>стижения цели (решения задачи) 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Для ежегодной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используются индикаторы эффективности, включаемые в систему программных мероприятий и плановых показателей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Значения конечного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соответствуют значениям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индикатора эффективности последнего года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>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32B8F">
        <w:rPr>
          <w:rFonts w:ascii="Times New Roman" w:hAnsi="Times New Roman" w:cs="Times New Roman"/>
          <w:sz w:val="28"/>
          <w:szCs w:val="28"/>
        </w:rPr>
        <w:t xml:space="preserve"> услуг (выполнение работ)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732B8F">
        <w:rPr>
          <w:rFonts w:ascii="Times New Roman" w:hAnsi="Times New Roman" w:cs="Times New Roman"/>
          <w:sz w:val="28"/>
          <w:szCs w:val="28"/>
        </w:rPr>
        <w:t xml:space="preserve"> учреждениями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при выполнении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заданий отражается в приложении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</w:t>
      </w:r>
      <w:hyperlink w:anchor="P1919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согласно приложению N 5 к настоящим Требованиям.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3.8. Риски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Меры управления рисками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Анализ рисков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и описание мер управления рисками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предусматривают: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формирование перечня факторов риска по источникам возникновения и характеру влияния на ход и результаты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обоснование предложений по мерам управления рисками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качестве факторов риска рассматриваются такие события, условия, тенденции, оказывающие существенное влияние на сроки и показатели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на которые координатор программы (подпрограммы) и участники программы не могут оказать непосредственного влияния. Под существенным влиянием понимается такое влияние, которое приводит к изменению сроков и/или показателей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не менее чем на 10% от планового уровня.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составе обоснования предложений по мерам управления рисками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приводятся меры правового регулирования, направленные на своевременное выявление и минимизацию негативного влияния рисков (внешних факторов).</w:t>
      </w: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3.9. Содержание подпрограммы</w:t>
      </w:r>
    </w:p>
    <w:p w:rsidR="009E47ED" w:rsidRPr="00732B8F" w:rsidRDefault="009E47ED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3.9.1. Паспорт подпрограммы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6930"/>
        <w:gridCol w:w="2211"/>
      </w:tblGrid>
      <w:tr w:rsidR="005476A1" w:rsidRPr="00732B8F" w:rsidTr="006821A2">
        <w:trPr>
          <w:trHeight w:val="832"/>
        </w:trPr>
        <w:tc>
          <w:tcPr>
            <w:tcW w:w="1055" w:type="dxa"/>
          </w:tcPr>
          <w:p w:rsidR="005476A1" w:rsidRPr="00732B8F" w:rsidRDefault="005476A1" w:rsidP="009E47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3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21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9E47ED">
        <w:tc>
          <w:tcPr>
            <w:tcW w:w="1055" w:type="dxa"/>
          </w:tcPr>
          <w:p w:rsidR="005476A1" w:rsidRPr="00732B8F" w:rsidRDefault="005476A1" w:rsidP="009E47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3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221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9E47ED">
        <w:tc>
          <w:tcPr>
            <w:tcW w:w="1055" w:type="dxa"/>
          </w:tcPr>
          <w:p w:rsidR="005476A1" w:rsidRPr="00732B8F" w:rsidRDefault="005476A1" w:rsidP="009E47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3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21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9E47ED">
        <w:tc>
          <w:tcPr>
            <w:tcW w:w="1055" w:type="dxa"/>
          </w:tcPr>
          <w:p w:rsidR="005476A1" w:rsidRPr="00732B8F" w:rsidRDefault="005476A1" w:rsidP="009E47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3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221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9E47ED">
        <w:tc>
          <w:tcPr>
            <w:tcW w:w="1055" w:type="dxa"/>
          </w:tcPr>
          <w:p w:rsidR="005476A1" w:rsidRPr="00732B8F" w:rsidRDefault="005476A1" w:rsidP="009E47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3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221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9E47ED">
        <w:tc>
          <w:tcPr>
            <w:tcW w:w="1055" w:type="dxa"/>
          </w:tcPr>
          <w:p w:rsidR="005476A1" w:rsidRPr="00732B8F" w:rsidRDefault="005476A1" w:rsidP="009E47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3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Этапы (при наличии) и сроки реализации подпрограммы</w:t>
            </w:r>
          </w:p>
        </w:tc>
        <w:tc>
          <w:tcPr>
            <w:tcW w:w="221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9E47ED">
        <w:tc>
          <w:tcPr>
            <w:tcW w:w="1055" w:type="dxa"/>
          </w:tcPr>
          <w:p w:rsidR="005476A1" w:rsidRPr="00732B8F" w:rsidRDefault="005476A1" w:rsidP="009E47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3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Объемы ассигнований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подпрограммы (с расшифровкой по годам ее реализации), а также прогнозные объемы средств, привлекаемых из других источников</w:t>
            </w:r>
          </w:p>
        </w:tc>
        <w:tc>
          <w:tcPr>
            <w:tcW w:w="221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9E47ED">
        <w:tc>
          <w:tcPr>
            <w:tcW w:w="1055" w:type="dxa"/>
          </w:tcPr>
          <w:p w:rsidR="005476A1" w:rsidRPr="00732B8F" w:rsidRDefault="005476A1" w:rsidP="009E47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3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221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DD1" w:rsidRDefault="00F71DD1" w:rsidP="005476A1">
      <w:pPr>
        <w:rPr>
          <w:sz w:val="28"/>
          <w:szCs w:val="28"/>
        </w:rPr>
      </w:pPr>
    </w:p>
    <w:p w:rsidR="00F71DD1" w:rsidRDefault="00F71DD1" w:rsidP="00F71DD1">
      <w:pPr>
        <w:rPr>
          <w:sz w:val="28"/>
          <w:szCs w:val="28"/>
        </w:rPr>
      </w:pPr>
    </w:p>
    <w:p w:rsidR="005476A1" w:rsidRPr="00732B8F" w:rsidRDefault="005476A1" w:rsidP="00F71DD1">
      <w:pPr>
        <w:tabs>
          <w:tab w:val="left" w:pos="5640"/>
        </w:tabs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3.9.2. Характеристика сферы реализации подпрограммы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Раздел заполняется аналогично </w:t>
      </w:r>
      <w:hyperlink w:anchor="P647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подразделу 3.2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настоящих Требований, но с более детальной проработкой и указанием проблемных вопросов и статистической информации в конкретной сфере подпрограммы.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3.9.3. Приоритеты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политики в сфере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реализации подпрограммы, цели, задачи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и ожидаемые конечные результаты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Раздел заполняется аналогично </w:t>
      </w:r>
      <w:hyperlink w:anchor="P656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подразделу 3.3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настоящих Требований, но с более детальной проработкой конкретной сферы подпрограммы. Цели и задачи должны быть более конкретны и соответствовать направлению подпрограммы.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Таблица по форме </w:t>
      </w:r>
      <w:hyperlink w:anchor="P677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таблицы 1 подраздела 3.3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настоящих Требований в составе данного раздела подпрограммы не заполняется.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3.9.4. Описание системы основных мероприятий и мероприятий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Раздел содержит наименование и краткое описание основных мероприятий и мероприятий, реализуемых в рамках подпрограммы.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с учетом реализации предусмотренных в рамках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мер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и правового регулирования.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Наименования мероприятий не могут дублировать наименования основных мероприятий, а основные мероприятия - наименования целей и задач подпрограммы.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В рамках одного основного мероприятия реализуются схожие по характеру и целевому назначению мероприятия.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Перечень всех мероприятий, реализуемых в рамках основных мероприятий подпрограммы, в дальнейшем указывается в плане-графике реализации подпрограммы, разрабатываемом в соответствии с </w:t>
      </w:r>
      <w:hyperlink w:anchor="P234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разделом 7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Порядка принятия решений о разработке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>, их формирования и реализаций, а также проведения оценки эффективности.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Мероприятие должно быть направлено на решение конкретной задачи подпрограммы. На решение одной задачи может быть направлено несколько мероприятий, объединенных в основные мероприятия.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Не допускается формирование мероприятий, реализация которых направлена на достижение более чем одной задачи подпрограммы (за исключением мероприятий, направленных на нормативно-правовое и научно-методическое (аналитическое) обеспечение реализации подпрограммы).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Осуществление бюджетных инвестиций в объекты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в соответствии с инвестиционными проектами,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которых осуществляется за счет межбюджетных субсидий за счет средств федерального бюджета, предусматривается в виде отдельного мероприятия.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66ED">
        <w:rPr>
          <w:rFonts w:ascii="Times New Roman" w:hAnsi="Times New Roman" w:cs="Times New Roman"/>
          <w:sz w:val="28"/>
          <w:szCs w:val="28"/>
        </w:rPr>
        <w:t>Осуществление межбюджетных трансфертов из областного бюджета местным бюджетам предусматривается в виде отдельного мероприятия.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С целью контроля за осуществлением капитальных вложений в объекты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мероприятия, предусматривающие инвестиционные вложения в объекты капитального строительства, включаются в </w:t>
      </w:r>
      <w:hyperlink w:anchor="P2067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 (реконструкции, в том числе с элементами реставрации, технического перевооружения)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и объектов недвижимого имущества, приобретаемых в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732B8F">
        <w:rPr>
          <w:rFonts w:ascii="Times New Roman" w:hAnsi="Times New Roman" w:cs="Times New Roman"/>
          <w:sz w:val="28"/>
          <w:szCs w:val="28"/>
        </w:rPr>
        <w:t xml:space="preserve"> собственность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>, составленный по форме согласно приложению N 7 к настоящим Требованиям.</w:t>
      </w:r>
      <w:proofErr w:type="gramEnd"/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3.9.5. Ресурсное обеспечение подпрограммы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Информация о расходах на реализацию подпрограммы из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732B8F">
        <w:rPr>
          <w:rFonts w:ascii="Times New Roman" w:hAnsi="Times New Roman" w:cs="Times New Roman"/>
          <w:sz w:val="28"/>
          <w:szCs w:val="28"/>
        </w:rPr>
        <w:t xml:space="preserve"> бюджета представляется по годам ее реализации и заполняется в составе приложения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</w:t>
      </w:r>
      <w:hyperlink w:anchor="P1303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согласно приложению N 3 к настоящим Требованиям.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Привлечение средств федерального бюджета, областного бюджета, местных бюджетов, а также внебюджетных источников, включая использование средств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внебюджетных фондов, отражается в составе приложения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</w:t>
      </w:r>
      <w:hyperlink w:anchor="P1632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согласно приложению N 4 к настоящим Требованиям.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услуг (выполнение работ)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732B8F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при выполнении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заданий отражается в составе приложения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</w:t>
      </w:r>
      <w:hyperlink w:anchor="P1919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согласно приложению N 5 к настоящим Требованиям.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случае если подпрограммой предусматривается предоставление субсидий местным бюджетам на реализацию муниципальных программ, направленных на достижение целей, соответствующих целям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программы, условия предоставления и методика расчета указанных субсидий утверждаются приложением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3.9.6. Планируемые показатели эффективности реализации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подпрограммы и непосредственные результаты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основных мероприятий подпрограммы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В данном разделе в количественном выражении описываются ожидаемые конечные результаты, которые планируется достигнуть по окончании реализации всей подпрограммы. Ожидаемые конечные результаты должны соответствовать целям и задачам, поставленным подпрограммой, и полностью или частично решать проблемную ситуацию (при объективной невозможности решения проблемы в полном объеме). Для определения перечня ожидаемых конечных результатов рекомендуется за основу принимать социально-экономические показатели, характеризующие сферу действия подпрограммы, на улучшение которых направлена ее реализация.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Ожидаемые конечные результаты подпрограмм должны быть увязаны с ожидаемыми конечными результатами, характеризующими до</w:t>
      </w:r>
      <w:r>
        <w:rPr>
          <w:rFonts w:ascii="Times New Roman" w:hAnsi="Times New Roman" w:cs="Times New Roman"/>
          <w:sz w:val="28"/>
          <w:szCs w:val="28"/>
        </w:rPr>
        <w:t>стижение целей и решение задач 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Требования к выбору индикаторов эффективности подпрограмм аналогичны требованиям, предъявляемым к индикаторам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Помимо индикаторов эффективности, характеризующих достижение цели и задач подпрограммы, каждое мероприятие должно иметь конкретные плановые значения непосредственных результатов, выраженные количественно по годам его реализации. Данные плановые значения непосредственных результатов заполняются в составе приложения 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по </w:t>
      </w:r>
      <w:hyperlink w:anchor="P937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согласно приложению N 1 к настоящим Требованиям.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объективности оценки достижения совокупности непосредственных результатов мероприятий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каждому мероприятию присваивается коэффициент значимости - доля влияния данного мероприятия на достижение поставленных в подпрограмме целей в совокупности прочих мероприятий, которые оформляются в составе раздела подпрограммы по </w:t>
      </w:r>
      <w:hyperlink w:anchor="P2005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согласно приложению N 6 к настоящим Требованиям.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Сумма коэффициентов значимости по всем мероприятиям одного года реализации подпрограммы должна составлять 1.</w:t>
      </w:r>
    </w:p>
    <w:p w:rsidR="007275AE" w:rsidRDefault="007275AE" w:rsidP="001A730B">
      <w:pPr>
        <w:rPr>
          <w:sz w:val="28"/>
          <w:szCs w:val="28"/>
        </w:rPr>
      </w:pPr>
    </w:p>
    <w:p w:rsidR="00F71DD1" w:rsidRDefault="00F71DD1" w:rsidP="005476A1">
      <w:pPr>
        <w:jc w:val="right"/>
        <w:rPr>
          <w:sz w:val="28"/>
          <w:szCs w:val="28"/>
        </w:rPr>
      </w:pPr>
    </w:p>
    <w:p w:rsidR="00F71DD1" w:rsidRDefault="00F71DD1" w:rsidP="005476A1">
      <w:pPr>
        <w:jc w:val="right"/>
        <w:rPr>
          <w:sz w:val="28"/>
          <w:szCs w:val="28"/>
        </w:rPr>
      </w:pPr>
    </w:p>
    <w:p w:rsidR="00F71DD1" w:rsidRDefault="00F71DD1" w:rsidP="005476A1">
      <w:pPr>
        <w:jc w:val="right"/>
        <w:rPr>
          <w:sz w:val="28"/>
          <w:szCs w:val="28"/>
        </w:rPr>
      </w:pPr>
    </w:p>
    <w:p w:rsidR="00F71DD1" w:rsidRDefault="00F71DD1" w:rsidP="005476A1">
      <w:pPr>
        <w:jc w:val="right"/>
        <w:rPr>
          <w:sz w:val="28"/>
          <w:szCs w:val="28"/>
        </w:rPr>
      </w:pPr>
    </w:p>
    <w:p w:rsidR="00F71DD1" w:rsidRDefault="00F71DD1" w:rsidP="005476A1">
      <w:pPr>
        <w:jc w:val="right"/>
        <w:rPr>
          <w:sz w:val="28"/>
          <w:szCs w:val="28"/>
        </w:rPr>
      </w:pPr>
    </w:p>
    <w:p w:rsidR="00F71DD1" w:rsidRDefault="00F71DD1" w:rsidP="005476A1">
      <w:pPr>
        <w:jc w:val="right"/>
        <w:rPr>
          <w:sz w:val="28"/>
          <w:szCs w:val="28"/>
        </w:rPr>
      </w:pPr>
    </w:p>
    <w:p w:rsidR="00F71DD1" w:rsidRDefault="00F71DD1" w:rsidP="005476A1">
      <w:pPr>
        <w:jc w:val="right"/>
        <w:rPr>
          <w:sz w:val="28"/>
          <w:szCs w:val="28"/>
        </w:rPr>
      </w:pPr>
    </w:p>
    <w:p w:rsidR="00B633C7" w:rsidRDefault="005476A1" w:rsidP="005476A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B633C7" w:rsidRDefault="00B633C7" w:rsidP="005476A1">
      <w:pPr>
        <w:jc w:val="right"/>
        <w:rPr>
          <w:sz w:val="28"/>
          <w:szCs w:val="28"/>
        </w:rPr>
      </w:pPr>
    </w:p>
    <w:p w:rsidR="00B633C7" w:rsidRDefault="00B633C7" w:rsidP="005476A1">
      <w:pPr>
        <w:jc w:val="right"/>
        <w:rPr>
          <w:sz w:val="28"/>
          <w:szCs w:val="28"/>
        </w:rPr>
      </w:pPr>
    </w:p>
    <w:p w:rsidR="00F26EB9" w:rsidRDefault="00F26EB9" w:rsidP="005476A1">
      <w:pPr>
        <w:jc w:val="right"/>
        <w:rPr>
          <w:sz w:val="28"/>
          <w:szCs w:val="28"/>
        </w:rPr>
        <w:sectPr w:rsidR="00F26EB9" w:rsidSect="00166B2F">
          <w:pgSz w:w="16840" w:h="16840"/>
          <w:pgMar w:top="1134" w:right="567" w:bottom="1134" w:left="2540" w:header="709" w:footer="709" w:gutter="0"/>
          <w:cols w:space="708"/>
          <w:docGrid w:linePitch="360"/>
        </w:sectPr>
      </w:pPr>
    </w:p>
    <w:p w:rsidR="007275AE" w:rsidRPr="00004C8B" w:rsidRDefault="005476A1" w:rsidP="005476A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4C8B">
        <w:rPr>
          <w:sz w:val="28"/>
          <w:szCs w:val="28"/>
        </w:rPr>
        <w:t>Приложение №1</w:t>
      </w: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04C8B">
        <w:rPr>
          <w:rFonts w:ascii="Times New Roman" w:hAnsi="Times New Roman" w:cs="Times New Roman"/>
          <w:sz w:val="28"/>
          <w:szCs w:val="28"/>
        </w:rPr>
        <w:t>к требованиям</w:t>
      </w: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bookmarkStart w:id="19" w:name="P937"/>
      <w:bookmarkEnd w:id="19"/>
      <w:r w:rsidRPr="00004C8B">
        <w:rPr>
          <w:sz w:val="28"/>
          <w:szCs w:val="28"/>
        </w:rPr>
        <w:t>Система основных мероприятий, мероприятий и плановых</w:t>
      </w: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>показателей реализации муниципальной программы</w:t>
      </w:r>
    </w:p>
    <w:p w:rsidR="005476A1" w:rsidRPr="00004C8B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"/>
        <w:gridCol w:w="1762"/>
        <w:gridCol w:w="964"/>
        <w:gridCol w:w="979"/>
        <w:gridCol w:w="1632"/>
        <w:gridCol w:w="1795"/>
        <w:gridCol w:w="1469"/>
        <w:gridCol w:w="821"/>
        <w:gridCol w:w="1147"/>
        <w:gridCol w:w="1134"/>
        <w:gridCol w:w="1134"/>
        <w:gridCol w:w="1134"/>
        <w:gridCol w:w="1003"/>
        <w:gridCol w:w="88"/>
        <w:gridCol w:w="781"/>
      </w:tblGrid>
      <w:tr w:rsidR="005476A1" w:rsidRPr="00004C8B" w:rsidTr="00E000F0">
        <w:trPr>
          <w:gridAfter w:val="1"/>
          <w:wAfter w:w="781" w:type="dxa"/>
        </w:trPr>
        <w:tc>
          <w:tcPr>
            <w:tcW w:w="408" w:type="dxa"/>
            <w:vMerge w:val="restart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762" w:type="dxa"/>
            <w:vMerge w:val="restart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943" w:type="dxa"/>
            <w:gridSpan w:val="2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632" w:type="dxa"/>
            <w:vMerge w:val="restart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Координатор программы, координатор подпрограммы, участники муниципальной программы</w:t>
            </w:r>
          </w:p>
        </w:tc>
        <w:tc>
          <w:tcPr>
            <w:tcW w:w="1795" w:type="dxa"/>
            <w:vMerge w:val="restart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единица измерения</w:t>
            </w:r>
          </w:p>
        </w:tc>
        <w:tc>
          <w:tcPr>
            <w:tcW w:w="1469" w:type="dxa"/>
            <w:vMerge w:val="restart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источник данных, использованный для расчета показателя </w:t>
            </w:r>
            <w:hyperlink w:anchor="P1159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821" w:type="dxa"/>
            <w:vMerge w:val="restart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Базисный год</w:t>
            </w:r>
          </w:p>
        </w:tc>
        <w:tc>
          <w:tcPr>
            <w:tcW w:w="5640" w:type="dxa"/>
            <w:gridSpan w:val="6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Значение планового показателя по годам реализации</w:t>
            </w:r>
          </w:p>
        </w:tc>
      </w:tr>
      <w:tr w:rsidR="005476A1" w:rsidRPr="00004C8B" w:rsidTr="00E000F0">
        <w:trPr>
          <w:gridAfter w:val="1"/>
          <w:wAfter w:w="781" w:type="dxa"/>
        </w:trPr>
        <w:tc>
          <w:tcPr>
            <w:tcW w:w="408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979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завершение</w:t>
            </w:r>
          </w:p>
        </w:tc>
        <w:tc>
          <w:tcPr>
            <w:tcW w:w="163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469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134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1134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1134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4-й год</w:t>
            </w:r>
          </w:p>
        </w:tc>
        <w:tc>
          <w:tcPr>
            <w:tcW w:w="1091" w:type="dxa"/>
            <w:gridSpan w:val="2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5-й год</w:t>
            </w:r>
          </w:p>
        </w:tc>
      </w:tr>
      <w:tr w:rsidR="005476A1" w:rsidRPr="00004C8B" w:rsidTr="00E000F0">
        <w:trPr>
          <w:gridAfter w:val="1"/>
          <w:wAfter w:w="781" w:type="dxa"/>
        </w:trPr>
        <w:tc>
          <w:tcPr>
            <w:tcW w:w="408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2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4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9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9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1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7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476A1" w:rsidRPr="00004C8B" w:rsidRDefault="005476A1" w:rsidP="00F26E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91" w:type="dxa"/>
            <w:gridSpan w:val="2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476A1" w:rsidRPr="00004C8B" w:rsidTr="00E000F0">
        <w:trPr>
          <w:gridAfter w:val="1"/>
          <w:wAfter w:w="781" w:type="dxa"/>
        </w:trPr>
        <w:tc>
          <w:tcPr>
            <w:tcW w:w="408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vMerge w:val="restart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F26EB9"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964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Merge w:val="restart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795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Индикатор эффективности 1</w:t>
            </w:r>
          </w:p>
        </w:tc>
        <w:tc>
          <w:tcPr>
            <w:tcW w:w="146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  <w:gridSpan w:val="2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rPr>
          <w:gridAfter w:val="1"/>
          <w:wAfter w:w="781" w:type="dxa"/>
        </w:trPr>
        <w:tc>
          <w:tcPr>
            <w:tcW w:w="408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Индикатор эффективности 2</w:t>
            </w:r>
          </w:p>
        </w:tc>
        <w:tc>
          <w:tcPr>
            <w:tcW w:w="146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  <w:gridSpan w:val="2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rPr>
          <w:gridAfter w:val="1"/>
          <w:wAfter w:w="781" w:type="dxa"/>
        </w:trPr>
        <w:tc>
          <w:tcPr>
            <w:tcW w:w="408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95" w:type="dxa"/>
          </w:tcPr>
          <w:p w:rsidR="005476A1" w:rsidRPr="00004C8B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Индикатор эффективности 3</w:t>
            </w:r>
          </w:p>
        </w:tc>
        <w:tc>
          <w:tcPr>
            <w:tcW w:w="146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  <w:gridSpan w:val="2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1795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Индикатор эффективности 1</w:t>
            </w: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Индикатор эффективности 2</w:t>
            </w: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1.1</w:t>
            </w: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1.1.1</w:t>
            </w: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795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</w:t>
            </w: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1.1.2</w:t>
            </w: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795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</w:t>
            </w: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Подпрограмма 2</w:t>
            </w: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1795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Индикатор эффективности 1</w:t>
            </w: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Индикатор эффективности 2</w:t>
            </w: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2.1</w:t>
            </w: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2.1.1</w:t>
            </w: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795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</w:t>
            </w: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EB9" w:rsidRPr="00004C8B" w:rsidTr="003B58B2">
        <w:tc>
          <w:tcPr>
            <w:tcW w:w="408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2.1.2</w:t>
            </w:r>
          </w:p>
        </w:tc>
        <w:tc>
          <w:tcPr>
            <w:tcW w:w="96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795" w:type="dxa"/>
          </w:tcPr>
          <w:p w:rsidR="00F26EB9" w:rsidRPr="00004C8B" w:rsidRDefault="00F26EB9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</w:t>
            </w:r>
          </w:p>
        </w:tc>
        <w:tc>
          <w:tcPr>
            <w:tcW w:w="1469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</w:tcPr>
          <w:p w:rsidR="00F26EB9" w:rsidRPr="00004C8B" w:rsidRDefault="00F26EB9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C8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159"/>
      <w:bookmarkEnd w:id="20"/>
      <w:proofErr w:type="gramStart"/>
      <w:r w:rsidRPr="00004C8B">
        <w:rPr>
          <w:rFonts w:ascii="Times New Roman" w:hAnsi="Times New Roman" w:cs="Times New Roman"/>
          <w:sz w:val="28"/>
          <w:szCs w:val="28"/>
        </w:rPr>
        <w:t>&lt;*&gt; Указываются краткое наименование, номер, дата официального (-</w:t>
      </w:r>
      <w:proofErr w:type="spellStart"/>
      <w:r w:rsidRPr="00004C8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004C8B">
        <w:rPr>
          <w:rFonts w:ascii="Times New Roman" w:hAnsi="Times New Roman" w:cs="Times New Roman"/>
          <w:sz w:val="28"/>
          <w:szCs w:val="28"/>
        </w:rPr>
        <w:t>) источника (-</w:t>
      </w:r>
      <w:proofErr w:type="spellStart"/>
      <w:r w:rsidRPr="00004C8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04C8B">
        <w:rPr>
          <w:rFonts w:ascii="Times New Roman" w:hAnsi="Times New Roman" w:cs="Times New Roman"/>
          <w:sz w:val="28"/>
          <w:szCs w:val="28"/>
        </w:rPr>
        <w:t>) данных, использованного (-</w:t>
      </w:r>
      <w:proofErr w:type="spellStart"/>
      <w:r w:rsidRPr="00004C8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004C8B">
        <w:rPr>
          <w:rFonts w:ascii="Times New Roman" w:hAnsi="Times New Roman" w:cs="Times New Roman"/>
          <w:sz w:val="28"/>
          <w:szCs w:val="28"/>
        </w:rPr>
        <w:t>) для расчета индикатора эффективности муниципальной программы (подпрограммы), непосредственного результата мероприятия (форма статистической отчетности, специально организованное наблюдение, регистровое наблюдение и т.д.).</w:t>
      </w:r>
      <w:proofErr w:type="gramEnd"/>
    </w:p>
    <w:p w:rsidR="00F26EB9" w:rsidRDefault="00F26EB9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F26EB9" w:rsidSect="00F26EB9">
          <w:pgSz w:w="16840" w:h="16840" w:orient="landscape"/>
          <w:pgMar w:top="2540" w:right="1134" w:bottom="2540" w:left="1134" w:header="709" w:footer="709" w:gutter="0"/>
          <w:cols w:space="708"/>
          <w:docGrid w:linePitch="360"/>
        </w:sect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B6101C" w:rsidRDefault="00F26EB9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5476A1" w:rsidRPr="00B6101C">
        <w:rPr>
          <w:rFonts w:ascii="Times New Roman" w:hAnsi="Times New Roman" w:cs="Times New Roman"/>
          <w:szCs w:val="22"/>
        </w:rPr>
        <w:t>риложение N 2</w:t>
      </w:r>
    </w:p>
    <w:p w:rsidR="005476A1" w:rsidRPr="00B6101C" w:rsidRDefault="005476A1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6101C">
        <w:rPr>
          <w:rFonts w:ascii="Times New Roman" w:hAnsi="Times New Roman" w:cs="Times New Roman"/>
          <w:szCs w:val="22"/>
        </w:rPr>
        <w:t>к требованиям</w:t>
      </w:r>
    </w:p>
    <w:p w:rsidR="005476A1" w:rsidRPr="00732B8F" w:rsidRDefault="005476A1" w:rsidP="005476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bookmarkStart w:id="21" w:name="P1168"/>
      <w:bookmarkEnd w:id="21"/>
      <w:r w:rsidRPr="00732B8F">
        <w:rPr>
          <w:sz w:val="28"/>
          <w:szCs w:val="28"/>
        </w:rPr>
        <w:t>Предполагаемые к принятию меры правового регулирования</w:t>
      </w:r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 xml:space="preserve">в сфере реализации </w:t>
      </w:r>
      <w:r>
        <w:rPr>
          <w:sz w:val="28"/>
          <w:szCs w:val="28"/>
        </w:rPr>
        <w:t>муниципальной</w:t>
      </w:r>
      <w:r w:rsidRPr="00732B8F">
        <w:rPr>
          <w:sz w:val="28"/>
          <w:szCs w:val="28"/>
        </w:rPr>
        <w:t xml:space="preserve"> программы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098"/>
        <w:gridCol w:w="2268"/>
        <w:gridCol w:w="2381"/>
        <w:gridCol w:w="2324"/>
      </w:tblGrid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98" w:type="dxa"/>
          </w:tcPr>
          <w:p w:rsidR="005476A1" w:rsidRPr="00732B8F" w:rsidRDefault="005476A1" w:rsidP="00F26E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Вид нормативного правового акта</w:t>
            </w:r>
          </w:p>
        </w:tc>
        <w:tc>
          <w:tcPr>
            <w:tcW w:w="2268" w:type="dxa"/>
          </w:tcPr>
          <w:p w:rsidR="005476A1" w:rsidRPr="00732B8F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Основные положения (наименование) нормативного правового акта</w:t>
            </w:r>
          </w:p>
        </w:tc>
        <w:tc>
          <w:tcPr>
            <w:tcW w:w="2381" w:type="dxa"/>
          </w:tcPr>
          <w:p w:rsidR="005476A1" w:rsidRPr="00732B8F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  <w:r w:rsidR="00F26EB9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программы, координатор подпрограммы</w:t>
            </w:r>
          </w:p>
        </w:tc>
        <w:tc>
          <w:tcPr>
            <w:tcW w:w="2324" w:type="dxa"/>
          </w:tcPr>
          <w:p w:rsidR="005476A1" w:rsidRPr="00732B8F" w:rsidRDefault="005476A1" w:rsidP="00F26EB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Ожидаемые сроки принятия</w:t>
            </w: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1" w:type="dxa"/>
            <w:gridSpan w:val="4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 1</w:t>
            </w: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1" w:type="dxa"/>
            <w:gridSpan w:val="4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 2</w:t>
            </w: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E271DF" w:rsidRDefault="00E271DF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E271DF" w:rsidSect="00166B2F">
          <w:pgSz w:w="16840" w:h="16840"/>
          <w:pgMar w:top="1134" w:right="567" w:bottom="1134" w:left="2540" w:header="709" w:footer="709" w:gutter="0"/>
          <w:cols w:space="708"/>
          <w:docGrid w:linePitch="360"/>
        </w:sectPr>
      </w:pPr>
    </w:p>
    <w:p w:rsidR="005476A1" w:rsidRPr="00B6101C" w:rsidRDefault="005476A1" w:rsidP="005476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B6101C">
        <w:rPr>
          <w:rFonts w:ascii="Times New Roman" w:hAnsi="Times New Roman" w:cs="Times New Roman"/>
          <w:sz w:val="22"/>
          <w:szCs w:val="22"/>
        </w:rPr>
        <w:t>Приложение N 2</w:t>
      </w:r>
    </w:p>
    <w:p w:rsidR="005476A1" w:rsidRPr="00B6101C" w:rsidRDefault="005476A1" w:rsidP="005476A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6101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к требованиям</w:t>
      </w:r>
    </w:p>
    <w:p w:rsidR="005476A1" w:rsidRDefault="00E271DF" w:rsidP="00E271DF">
      <w:pPr>
        <w:pStyle w:val="ConsPlusTitle"/>
        <w:tabs>
          <w:tab w:val="left" w:pos="13000"/>
        </w:tabs>
        <w:rPr>
          <w:sz w:val="28"/>
          <w:szCs w:val="28"/>
        </w:rPr>
      </w:pPr>
      <w:bookmarkStart w:id="22" w:name="P1222"/>
      <w:bookmarkEnd w:id="22"/>
      <w:r>
        <w:rPr>
          <w:sz w:val="28"/>
          <w:szCs w:val="28"/>
        </w:rPr>
        <w:tab/>
      </w:r>
    </w:p>
    <w:p w:rsidR="005476A1" w:rsidRPr="00B6101C" w:rsidRDefault="005476A1" w:rsidP="005476A1">
      <w:pPr>
        <w:pStyle w:val="ConsPlusTitle"/>
        <w:jc w:val="center"/>
      </w:pPr>
      <w:r w:rsidRPr="00B6101C">
        <w:t xml:space="preserve">ПЛАНИРУЕМЫЕ ФИНАНСОВО-ЭКОНОМИЧЕСКИЕ МЕРЫ </w:t>
      </w:r>
      <w:proofErr w:type="gramStart"/>
      <w:r w:rsidRPr="00B6101C">
        <w:t>МУНИЦИПАЛЬНОГО</w:t>
      </w:r>
      <w:proofErr w:type="gramEnd"/>
    </w:p>
    <w:p w:rsidR="005476A1" w:rsidRPr="00B6101C" w:rsidRDefault="005476A1" w:rsidP="005476A1">
      <w:pPr>
        <w:pStyle w:val="ConsPlusTitle"/>
        <w:jc w:val="center"/>
      </w:pPr>
      <w:r w:rsidRPr="00B6101C">
        <w:t>РЕГУЛИРОВАНИЯ В СФЕРЕ РЕАЛИЗАЦИИ</w:t>
      </w:r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r w:rsidRPr="00B6101C">
        <w:t>МУНИЦИПАЛЬНОЙ ПРОГРАММЫ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494"/>
        <w:gridCol w:w="2837"/>
        <w:gridCol w:w="1247"/>
        <w:gridCol w:w="1814"/>
        <w:gridCol w:w="1531"/>
        <w:gridCol w:w="1587"/>
        <w:gridCol w:w="2494"/>
      </w:tblGrid>
      <w:tr w:rsidR="005476A1" w:rsidRPr="00732B8F" w:rsidTr="00E000F0">
        <w:tc>
          <w:tcPr>
            <w:tcW w:w="680" w:type="dxa"/>
            <w:vMerge w:val="restart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94" w:type="dxa"/>
            <w:vMerge w:val="restart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финансово-экономической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 </w:t>
            </w:r>
            <w:hyperlink w:anchor="P1291" w:history="1">
              <w:r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837" w:type="dxa"/>
            <w:vMerge w:val="restart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экономический вид деятельности юридического (физического) лица, на которое распространяется финансово-экономическая мера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регулирования</w:t>
            </w:r>
          </w:p>
        </w:tc>
        <w:tc>
          <w:tcPr>
            <w:tcW w:w="6179" w:type="dxa"/>
            <w:gridSpan w:val="4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Плановый объем финансовых затрат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(для налоговых мер - прогнозный объем выпадающих доходов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бюджета), тыс. руб.</w:t>
            </w:r>
          </w:p>
        </w:tc>
        <w:tc>
          <w:tcPr>
            <w:tcW w:w="2494" w:type="dxa"/>
            <w:vMerge w:val="restart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обоснование необходимости применения финансово-экономической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 для достижения цели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программы, ее влияние на значения индикаторов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5476A1" w:rsidRPr="00732B8F" w:rsidTr="00E000F0">
        <w:tc>
          <w:tcPr>
            <w:tcW w:w="68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14" w:type="dxa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текущий финансовый год</w:t>
            </w:r>
          </w:p>
        </w:tc>
        <w:tc>
          <w:tcPr>
            <w:tcW w:w="1531" w:type="dxa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1-й год планового периода</w:t>
            </w:r>
          </w:p>
        </w:tc>
        <w:tc>
          <w:tcPr>
            <w:tcW w:w="1587" w:type="dxa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2-й год планового периода</w:t>
            </w:r>
          </w:p>
        </w:tc>
        <w:tc>
          <w:tcPr>
            <w:tcW w:w="249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14684" w:type="dxa"/>
            <w:gridSpan w:val="8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НАЛОГОВЫЕ МЕРЫ</w:t>
            </w:r>
          </w:p>
        </w:tc>
      </w:tr>
      <w:tr w:rsidR="005476A1" w:rsidRPr="00732B8F" w:rsidTr="00E000F0">
        <w:tc>
          <w:tcPr>
            <w:tcW w:w="14684" w:type="dxa"/>
            <w:gridSpan w:val="8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</w:tr>
      <w:tr w:rsidR="005476A1" w:rsidRPr="00732B8F" w:rsidTr="00E000F0">
        <w:tc>
          <w:tcPr>
            <w:tcW w:w="680" w:type="dxa"/>
          </w:tcPr>
          <w:p w:rsidR="005476A1" w:rsidRPr="00732B8F" w:rsidRDefault="005476A1" w:rsidP="00E271DF">
            <w:pPr>
              <w:pStyle w:val="ConsPlusNormal"/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4" w:type="dxa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 1</w:t>
            </w:r>
          </w:p>
        </w:tc>
        <w:tc>
          <w:tcPr>
            <w:tcW w:w="283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680" w:type="dxa"/>
          </w:tcPr>
          <w:p w:rsidR="005476A1" w:rsidRPr="00732B8F" w:rsidRDefault="005476A1" w:rsidP="00E271DF">
            <w:pPr>
              <w:pStyle w:val="ConsPlusNormal"/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4" w:type="dxa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регулирования 2</w:t>
            </w:r>
          </w:p>
        </w:tc>
        <w:tc>
          <w:tcPr>
            <w:tcW w:w="283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14684" w:type="dxa"/>
            <w:gridSpan w:val="8"/>
          </w:tcPr>
          <w:p w:rsidR="005476A1" w:rsidRPr="00732B8F" w:rsidRDefault="005476A1" w:rsidP="00E271DF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ГОСУДАРСТВЕННЫЕ ГАРАНТИИ</w:t>
            </w:r>
          </w:p>
        </w:tc>
      </w:tr>
      <w:tr w:rsidR="005476A1" w:rsidRPr="00732B8F" w:rsidTr="00E000F0">
        <w:tc>
          <w:tcPr>
            <w:tcW w:w="14684" w:type="dxa"/>
            <w:gridSpan w:val="8"/>
          </w:tcPr>
          <w:p w:rsidR="005476A1" w:rsidRPr="00732B8F" w:rsidRDefault="005476A1" w:rsidP="00E271DF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</w:tr>
      <w:tr w:rsidR="005476A1" w:rsidRPr="00732B8F" w:rsidTr="00E000F0">
        <w:tc>
          <w:tcPr>
            <w:tcW w:w="680" w:type="dxa"/>
          </w:tcPr>
          <w:p w:rsidR="005476A1" w:rsidRPr="00732B8F" w:rsidRDefault="005476A1" w:rsidP="00E271DF">
            <w:pPr>
              <w:pStyle w:val="ConsPlusNormal"/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4" w:type="dxa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регулирования 1</w:t>
            </w:r>
          </w:p>
        </w:tc>
        <w:tc>
          <w:tcPr>
            <w:tcW w:w="283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680" w:type="dxa"/>
          </w:tcPr>
          <w:p w:rsidR="005476A1" w:rsidRPr="00732B8F" w:rsidRDefault="005476A1" w:rsidP="00E271DF">
            <w:pPr>
              <w:pStyle w:val="ConsPlusNormal"/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83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14684" w:type="dxa"/>
            <w:gridSpan w:val="8"/>
          </w:tcPr>
          <w:p w:rsidR="005476A1" w:rsidRPr="00732B8F" w:rsidRDefault="005476A1" w:rsidP="00E271DF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МЕРЫ ТАРИФНОГО РЕГУЛИРОВАНИЯ</w:t>
            </w:r>
          </w:p>
        </w:tc>
      </w:tr>
      <w:tr w:rsidR="005476A1" w:rsidRPr="00732B8F" w:rsidTr="00E000F0">
        <w:tc>
          <w:tcPr>
            <w:tcW w:w="14684" w:type="dxa"/>
            <w:gridSpan w:val="8"/>
          </w:tcPr>
          <w:p w:rsidR="005476A1" w:rsidRPr="00732B8F" w:rsidRDefault="005476A1" w:rsidP="00E271DF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</w:tr>
      <w:tr w:rsidR="005476A1" w:rsidRPr="00732B8F" w:rsidTr="00E000F0">
        <w:tc>
          <w:tcPr>
            <w:tcW w:w="680" w:type="dxa"/>
          </w:tcPr>
          <w:p w:rsidR="005476A1" w:rsidRPr="00732B8F" w:rsidRDefault="005476A1" w:rsidP="00E271DF">
            <w:pPr>
              <w:pStyle w:val="ConsPlusNormal"/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4" w:type="dxa"/>
          </w:tcPr>
          <w:p w:rsidR="005476A1" w:rsidRPr="00732B8F" w:rsidRDefault="005476A1" w:rsidP="00E2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 1</w:t>
            </w:r>
          </w:p>
        </w:tc>
        <w:tc>
          <w:tcPr>
            <w:tcW w:w="283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680" w:type="dxa"/>
          </w:tcPr>
          <w:p w:rsidR="005476A1" w:rsidRPr="00732B8F" w:rsidRDefault="005476A1" w:rsidP="00E271DF">
            <w:pPr>
              <w:pStyle w:val="ConsPlusNormal"/>
              <w:ind w:left="-709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83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291"/>
      <w:bookmarkEnd w:id="23"/>
      <w:r w:rsidRPr="00732B8F">
        <w:rPr>
          <w:rFonts w:ascii="Times New Roman" w:hAnsi="Times New Roman" w:cs="Times New Roman"/>
          <w:sz w:val="28"/>
          <w:szCs w:val="28"/>
        </w:rPr>
        <w:t>&lt;*&gt; Предоставление налоговых льгот, государственных гарантий и т.д. (с указанием категории налогоплательщика, на которую распространяется финансово-экономическая мера государственного регулирования).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71DF" w:rsidRDefault="00E271DF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E271DF" w:rsidSect="00E271DF">
          <w:pgSz w:w="16840" w:h="16840" w:orient="landscape"/>
          <w:pgMar w:top="2540" w:right="1134" w:bottom="2540" w:left="1134" w:header="709" w:footer="709" w:gutter="0"/>
          <w:cols w:space="708"/>
          <w:docGrid w:linePitch="360"/>
        </w:sectPr>
      </w:pP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04C8B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04C8B">
        <w:rPr>
          <w:rFonts w:ascii="Times New Roman" w:hAnsi="Times New Roman" w:cs="Times New Roman"/>
          <w:sz w:val="28"/>
          <w:szCs w:val="28"/>
        </w:rPr>
        <w:t>к требованиям</w:t>
      </w:r>
    </w:p>
    <w:p w:rsidR="005476A1" w:rsidRPr="00004C8B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bookmarkStart w:id="24" w:name="P1303"/>
      <w:bookmarkEnd w:id="24"/>
      <w:r w:rsidRPr="00004C8B">
        <w:rPr>
          <w:sz w:val="28"/>
          <w:szCs w:val="28"/>
        </w:rPr>
        <w:t xml:space="preserve">Ресурсное обеспечение реализации </w:t>
      </w:r>
      <w:proofErr w:type="gramStart"/>
      <w:r w:rsidRPr="00004C8B">
        <w:rPr>
          <w:sz w:val="28"/>
          <w:szCs w:val="28"/>
        </w:rPr>
        <w:t>муниципального</w:t>
      </w:r>
      <w:proofErr w:type="gramEnd"/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>программы за счет средств районного бюджета</w:t>
      </w:r>
    </w:p>
    <w:p w:rsidR="005476A1" w:rsidRPr="00004C8B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342"/>
        <w:gridCol w:w="2211"/>
        <w:gridCol w:w="926"/>
        <w:gridCol w:w="850"/>
        <w:gridCol w:w="1018"/>
        <w:gridCol w:w="852"/>
        <w:gridCol w:w="1134"/>
        <w:gridCol w:w="1559"/>
        <w:gridCol w:w="1276"/>
        <w:gridCol w:w="1134"/>
        <w:gridCol w:w="1186"/>
      </w:tblGrid>
      <w:tr w:rsidR="005476A1" w:rsidRPr="00004C8B" w:rsidTr="00E000F0">
        <w:tc>
          <w:tcPr>
            <w:tcW w:w="794" w:type="dxa"/>
            <w:vMerge w:val="restart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42" w:type="dxa"/>
            <w:vMerge w:val="restart"/>
          </w:tcPr>
          <w:p w:rsidR="005476A1" w:rsidRPr="00004C8B" w:rsidRDefault="00191355" w:rsidP="0019135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476A1" w:rsidRPr="00004C8B">
              <w:rPr>
                <w:rFonts w:ascii="Times New Roman" w:hAnsi="Times New Roman" w:cs="Times New Roman"/>
                <w:sz w:val="28"/>
                <w:szCs w:val="28"/>
              </w:rPr>
              <w:t>аименование муниципального программы, подпрограммы, основного мероприятия, мероприятия</w:t>
            </w:r>
          </w:p>
        </w:tc>
        <w:tc>
          <w:tcPr>
            <w:tcW w:w="2211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программы, координатор подпрограммы, участники муниципальной программы</w:t>
            </w:r>
          </w:p>
        </w:tc>
        <w:tc>
          <w:tcPr>
            <w:tcW w:w="2794" w:type="dxa"/>
            <w:gridSpan w:val="3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141" w:type="dxa"/>
            <w:gridSpan w:val="6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Расходы (тыс. руб.), годы</w:t>
            </w: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ГРБС</w:t>
            </w:r>
          </w:p>
        </w:tc>
        <w:tc>
          <w:tcPr>
            <w:tcW w:w="850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018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85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1-й год реализации</w:t>
            </w:r>
          </w:p>
        </w:tc>
        <w:tc>
          <w:tcPr>
            <w:tcW w:w="1559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2-й год реализации</w:t>
            </w:r>
          </w:p>
        </w:tc>
        <w:tc>
          <w:tcPr>
            <w:tcW w:w="1276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3-й год реализации</w:t>
            </w:r>
          </w:p>
        </w:tc>
        <w:tc>
          <w:tcPr>
            <w:tcW w:w="1134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4-й год реализации</w:t>
            </w:r>
          </w:p>
        </w:tc>
        <w:tc>
          <w:tcPr>
            <w:tcW w:w="1186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5-й год реализации</w:t>
            </w: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2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476A1" w:rsidRPr="00004C8B" w:rsidRDefault="001130D9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476A1" w:rsidRPr="00004C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5476A1" w:rsidRPr="00004C8B" w:rsidRDefault="001130D9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476A1" w:rsidRPr="00004C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476A1" w:rsidRPr="00004C8B" w:rsidTr="00E000F0">
        <w:tc>
          <w:tcPr>
            <w:tcW w:w="794" w:type="dxa"/>
            <w:vMerge w:val="restart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vMerge w:val="restart"/>
          </w:tcPr>
          <w:p w:rsidR="005476A1" w:rsidRPr="00004C8B" w:rsidRDefault="005476A1" w:rsidP="0019135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91355" w:rsidRPr="00004C8B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1130D9">
            <w:pPr>
              <w:ind w:left="-740"/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муниципальной программы </w:t>
            </w:r>
            <w:hyperlink w:anchor="P1620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1130D9">
            <w:pPr>
              <w:ind w:left="-740"/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1 </w:t>
            </w:r>
            <w:hyperlink w:anchor="P1620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1130D9">
            <w:pPr>
              <w:ind w:left="-740"/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2 </w:t>
            </w:r>
            <w:hyperlink w:anchor="P1620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1130D9">
            <w:pPr>
              <w:ind w:left="-740"/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1-й участник муниципальной программы </w:t>
            </w:r>
            <w:hyperlink w:anchor="P1620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1130D9">
            <w:pPr>
              <w:ind w:left="-740"/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2-й участник муниципальной программы </w:t>
            </w:r>
            <w:hyperlink w:anchor="P1620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 w:val="restart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2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1130D9">
            <w:pPr>
              <w:ind w:left="-740"/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  <w:hyperlink w:anchor="P1620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1130D9">
            <w:pPr>
              <w:ind w:left="-740"/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1-й участник муниципальной программы </w:t>
            </w:r>
            <w:hyperlink w:anchor="P1620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2-й участник муниципальной программы </w:t>
            </w:r>
            <w:hyperlink w:anchor="P1620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34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1.1</w:t>
            </w: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1-й участник муниципальной программы</w:t>
            </w:r>
          </w:p>
        </w:tc>
        <w:tc>
          <w:tcPr>
            <w:tcW w:w="926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2-й участник муниципальной программы</w:t>
            </w:r>
          </w:p>
        </w:tc>
        <w:tc>
          <w:tcPr>
            <w:tcW w:w="926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018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234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1.1.1</w:t>
            </w: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1-й участник муниципальной программы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2-й участник муниципальной программы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34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1.1.2</w:t>
            </w: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1-й участник муниципальной программы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1130D9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76A1" w:rsidRPr="00004C8B">
              <w:rPr>
                <w:rFonts w:ascii="Times New Roman" w:hAnsi="Times New Roman" w:cs="Times New Roman"/>
                <w:sz w:val="28"/>
                <w:szCs w:val="28"/>
              </w:rPr>
              <w:t>-й участник муниципальной программы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34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1.2</w:t>
            </w:r>
          </w:p>
        </w:tc>
        <w:tc>
          <w:tcPr>
            <w:tcW w:w="2211" w:type="dxa"/>
          </w:tcPr>
          <w:p w:rsidR="005476A1" w:rsidRPr="00004C8B" w:rsidRDefault="001130D9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6A1" w:rsidRPr="00004C8B">
              <w:rPr>
                <w:rFonts w:ascii="Times New Roman" w:hAnsi="Times New Roman" w:cs="Times New Roman"/>
                <w:sz w:val="28"/>
                <w:szCs w:val="28"/>
              </w:rPr>
              <w:t>-й участник муниципальной программы</w:t>
            </w:r>
          </w:p>
        </w:tc>
        <w:tc>
          <w:tcPr>
            <w:tcW w:w="926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2-й участник муниципальной программы</w:t>
            </w:r>
          </w:p>
        </w:tc>
        <w:tc>
          <w:tcPr>
            <w:tcW w:w="926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018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 w:val="restart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342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1.2.1</w:t>
            </w: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1-й участник муниципальной программы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муниципальной программы</w:t>
            </w:r>
          </w:p>
        </w:tc>
        <w:tc>
          <w:tcPr>
            <w:tcW w:w="92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C8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620"/>
      <w:bookmarkEnd w:id="25"/>
      <w:r w:rsidRPr="00004C8B">
        <w:rPr>
          <w:rFonts w:ascii="Times New Roman" w:hAnsi="Times New Roman" w:cs="Times New Roman"/>
          <w:sz w:val="28"/>
          <w:szCs w:val="28"/>
        </w:rPr>
        <w:t>&lt;*&gt; В случае совмещения у органа</w:t>
      </w:r>
      <w:r w:rsidR="00592C0C" w:rsidRPr="00004C8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004C8B">
        <w:rPr>
          <w:rFonts w:ascii="Times New Roman" w:hAnsi="Times New Roman" w:cs="Times New Roman"/>
          <w:sz w:val="28"/>
          <w:szCs w:val="28"/>
        </w:rPr>
        <w:t xml:space="preserve"> статуса координатора муниципальной  программы со статусом координатора одной или нескольких подпрограмм и/или со статусом участника муниципальной программы наименование данного структурного подразделения муниципальной власти указывается в разделе один раз.</w:t>
      </w: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Cs w:val="22"/>
        </w:rPr>
        <w:sectPr w:rsidR="001130D9" w:rsidRPr="00004C8B" w:rsidSect="001130D9">
          <w:pgSz w:w="16840" w:h="16840" w:orient="landscape"/>
          <w:pgMar w:top="2540" w:right="1134" w:bottom="2540" w:left="1134" w:header="709" w:footer="709" w:gutter="0"/>
          <w:cols w:space="708"/>
          <w:docGrid w:linePitch="360"/>
        </w:sectPr>
      </w:pP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04C8B">
        <w:rPr>
          <w:rFonts w:ascii="Times New Roman" w:hAnsi="Times New Roman" w:cs="Times New Roman"/>
          <w:szCs w:val="22"/>
        </w:rPr>
        <w:t>Приложение N 4</w:t>
      </w: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04C8B">
        <w:rPr>
          <w:rFonts w:ascii="Times New Roman" w:hAnsi="Times New Roman" w:cs="Times New Roman"/>
          <w:szCs w:val="22"/>
        </w:rPr>
        <w:t>к требованиям</w:t>
      </w:r>
    </w:p>
    <w:p w:rsidR="005476A1" w:rsidRPr="00004C8B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bookmarkStart w:id="26" w:name="P1632"/>
      <w:bookmarkEnd w:id="26"/>
      <w:r w:rsidRPr="00004C8B">
        <w:rPr>
          <w:sz w:val="28"/>
          <w:szCs w:val="28"/>
        </w:rPr>
        <w:t>Ресурсное обеспечение и прогнозная (справочная) оценка</w:t>
      </w: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 xml:space="preserve">расходов на реализацию мероприятий </w:t>
      </w:r>
      <w:proofErr w:type="gramStart"/>
      <w:r w:rsidRPr="00004C8B">
        <w:rPr>
          <w:sz w:val="28"/>
          <w:szCs w:val="28"/>
        </w:rPr>
        <w:t>муниципальной</w:t>
      </w:r>
      <w:proofErr w:type="gramEnd"/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 xml:space="preserve">программы района из </w:t>
      </w:r>
      <w:proofErr w:type="gramStart"/>
      <w:r w:rsidRPr="00004C8B">
        <w:rPr>
          <w:sz w:val="28"/>
          <w:szCs w:val="28"/>
        </w:rPr>
        <w:t>различных</w:t>
      </w:r>
      <w:proofErr w:type="gramEnd"/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>источников финансирования</w:t>
      </w:r>
    </w:p>
    <w:p w:rsidR="005476A1" w:rsidRPr="00004C8B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2"/>
        <w:gridCol w:w="2211"/>
        <w:gridCol w:w="2211"/>
        <w:gridCol w:w="1107"/>
        <w:gridCol w:w="1134"/>
        <w:gridCol w:w="1559"/>
        <w:gridCol w:w="1418"/>
        <w:gridCol w:w="1276"/>
        <w:gridCol w:w="1511"/>
      </w:tblGrid>
      <w:tr w:rsidR="005476A1" w:rsidRPr="00004C8B" w:rsidTr="00E000F0">
        <w:tc>
          <w:tcPr>
            <w:tcW w:w="912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11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11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8005" w:type="dxa"/>
            <w:gridSpan w:val="6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Оценка расходов (тыс. рублей)</w:t>
            </w: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1-й год реализации</w:t>
            </w:r>
          </w:p>
        </w:tc>
        <w:tc>
          <w:tcPr>
            <w:tcW w:w="1559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2-й год реализации</w:t>
            </w:r>
          </w:p>
        </w:tc>
        <w:tc>
          <w:tcPr>
            <w:tcW w:w="1418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3-й год реализации</w:t>
            </w:r>
          </w:p>
        </w:tc>
        <w:tc>
          <w:tcPr>
            <w:tcW w:w="1276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4-й год реализации</w:t>
            </w:r>
          </w:p>
        </w:tc>
        <w:tc>
          <w:tcPr>
            <w:tcW w:w="15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5-й год реализации</w:t>
            </w:r>
          </w:p>
        </w:tc>
      </w:tr>
      <w:tr w:rsidR="005476A1" w:rsidRPr="00004C8B" w:rsidTr="00E000F0">
        <w:tc>
          <w:tcPr>
            <w:tcW w:w="912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76A1" w:rsidRPr="00004C8B" w:rsidTr="00E000F0">
        <w:tc>
          <w:tcPr>
            <w:tcW w:w="912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консолидированные бюджеты 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территориальные внебюджетные фонды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  <w:hyperlink w:anchor="P1907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 w:val="restart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 1</w:t>
            </w: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6821A2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Районный бюджет</w:t>
            </w:r>
            <w:r w:rsidR="005476A1"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территориальные внебюджетные фонды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  <w:hyperlink w:anchor="P1907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1.1</w:t>
            </w: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 w:val="restart"/>
          </w:tcPr>
          <w:p w:rsidR="005476A1" w:rsidRPr="00004C8B" w:rsidRDefault="005476A1" w:rsidP="00F7333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2211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1.1.1</w:t>
            </w: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консолидированные бюджеты муниципальных районов 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территориальные внебюджетные фонды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  <w:hyperlink w:anchor="P1907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</w:tcPr>
          <w:p w:rsidR="005476A1" w:rsidRPr="00004C8B" w:rsidRDefault="005476A1" w:rsidP="00F7333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1.1.2</w:t>
            </w: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консолидированные бюджеты муниципальных районов 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территориальные внебюджетные фонды</w:t>
            </w:r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91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  <w:hyperlink w:anchor="P1907" w:history="1">
              <w:r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10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C8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907"/>
      <w:bookmarkEnd w:id="27"/>
      <w:r w:rsidRPr="00004C8B">
        <w:rPr>
          <w:rFonts w:ascii="Times New Roman" w:hAnsi="Times New Roman" w:cs="Times New Roman"/>
          <w:sz w:val="28"/>
          <w:szCs w:val="28"/>
        </w:rPr>
        <w:t>&lt;*&gt; Юридические лица - государственные корпорации, акционерные общества с муниципальным участием, общественные, научные и иные организации.</w:t>
      </w: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5476A1" w:rsidRPr="00004C8B" w:rsidRDefault="00F7333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04C8B">
        <w:rPr>
          <w:rFonts w:ascii="Times New Roman" w:hAnsi="Times New Roman" w:cs="Times New Roman"/>
          <w:szCs w:val="22"/>
        </w:rPr>
        <w:t>Пр</w:t>
      </w:r>
      <w:r w:rsidR="005476A1" w:rsidRPr="00004C8B">
        <w:rPr>
          <w:rFonts w:ascii="Times New Roman" w:hAnsi="Times New Roman" w:cs="Times New Roman"/>
          <w:szCs w:val="22"/>
        </w:rPr>
        <w:t>иложение N 5</w:t>
      </w: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04C8B">
        <w:rPr>
          <w:rFonts w:ascii="Times New Roman" w:hAnsi="Times New Roman" w:cs="Times New Roman"/>
          <w:szCs w:val="22"/>
        </w:rPr>
        <w:t>к требованиям</w:t>
      </w: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bookmarkStart w:id="28" w:name="P1919"/>
      <w:bookmarkEnd w:id="28"/>
      <w:r w:rsidRPr="00004C8B">
        <w:rPr>
          <w:sz w:val="28"/>
          <w:szCs w:val="28"/>
        </w:rPr>
        <w:t>Прогноз</w:t>
      </w: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 xml:space="preserve">сводных показателей </w:t>
      </w:r>
      <w:r w:rsidR="001130D9" w:rsidRPr="00004C8B">
        <w:rPr>
          <w:sz w:val="28"/>
          <w:szCs w:val="28"/>
        </w:rPr>
        <w:t>муниципальных</w:t>
      </w:r>
      <w:r w:rsidRPr="00004C8B">
        <w:rPr>
          <w:sz w:val="28"/>
          <w:szCs w:val="28"/>
        </w:rPr>
        <w:t xml:space="preserve"> заданий на оказание</w:t>
      </w: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>муниципальных услуг (выполнение работ)</w:t>
      </w: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>муниципальными учреждениями Октябрьского района по муниципальной программе</w:t>
      </w: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1814"/>
        <w:gridCol w:w="1055"/>
        <w:gridCol w:w="992"/>
        <w:gridCol w:w="1091"/>
        <w:gridCol w:w="43"/>
        <w:gridCol w:w="1134"/>
        <w:gridCol w:w="1496"/>
        <w:gridCol w:w="883"/>
        <w:gridCol w:w="830"/>
        <w:gridCol w:w="869"/>
        <w:gridCol w:w="33"/>
        <w:gridCol w:w="850"/>
        <w:gridCol w:w="142"/>
        <w:gridCol w:w="1276"/>
      </w:tblGrid>
      <w:tr w:rsidR="005476A1" w:rsidRPr="00004C8B" w:rsidTr="00E000F0">
        <w:tc>
          <w:tcPr>
            <w:tcW w:w="2438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услуги (работы), показателя объема услуги</w:t>
            </w:r>
          </w:p>
        </w:tc>
        <w:tc>
          <w:tcPr>
            <w:tcW w:w="1814" w:type="dxa"/>
            <w:vMerge w:val="restart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11" w:type="dxa"/>
            <w:gridSpan w:val="6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</w:t>
            </w:r>
          </w:p>
        </w:tc>
        <w:tc>
          <w:tcPr>
            <w:tcW w:w="4883" w:type="dxa"/>
            <w:gridSpan w:val="7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ассигнований, направленный на оказание </w:t>
            </w: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 xml:space="preserve"> услуги (выполнение работ), тыс. рублей</w:t>
            </w:r>
          </w:p>
        </w:tc>
      </w:tr>
      <w:tr w:rsidR="005476A1" w:rsidRPr="00004C8B" w:rsidTr="00E000F0">
        <w:tc>
          <w:tcPr>
            <w:tcW w:w="2438" w:type="dxa"/>
            <w:vMerge/>
          </w:tcPr>
          <w:p w:rsidR="005476A1" w:rsidRPr="00004C8B" w:rsidRDefault="005476A1" w:rsidP="00E000F0"/>
        </w:tc>
        <w:tc>
          <w:tcPr>
            <w:tcW w:w="1814" w:type="dxa"/>
            <w:vMerge/>
          </w:tcPr>
          <w:p w:rsidR="005476A1" w:rsidRPr="00004C8B" w:rsidRDefault="005476A1" w:rsidP="00E000F0"/>
        </w:tc>
        <w:tc>
          <w:tcPr>
            <w:tcW w:w="1055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99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134" w:type="dxa"/>
            <w:gridSpan w:val="2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134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4-й год</w:t>
            </w:r>
          </w:p>
        </w:tc>
        <w:tc>
          <w:tcPr>
            <w:tcW w:w="1496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5-й год</w:t>
            </w:r>
          </w:p>
        </w:tc>
        <w:tc>
          <w:tcPr>
            <w:tcW w:w="883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830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902" w:type="dxa"/>
            <w:gridSpan w:val="2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992" w:type="dxa"/>
            <w:gridSpan w:val="2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4-й год</w:t>
            </w:r>
          </w:p>
        </w:tc>
        <w:tc>
          <w:tcPr>
            <w:tcW w:w="1276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5-й год</w:t>
            </w:r>
          </w:p>
        </w:tc>
      </w:tr>
      <w:tr w:rsidR="005476A1" w:rsidRPr="00004C8B" w:rsidTr="00E000F0">
        <w:tc>
          <w:tcPr>
            <w:tcW w:w="2438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  <w:gridSpan w:val="2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76A1" w:rsidRPr="00004C8B" w:rsidTr="00E000F0">
        <w:tc>
          <w:tcPr>
            <w:tcW w:w="14946" w:type="dxa"/>
            <w:gridSpan w:val="15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</w:p>
        </w:tc>
      </w:tr>
      <w:tr w:rsidR="005476A1" w:rsidRPr="00004C8B" w:rsidTr="00E000F0">
        <w:tc>
          <w:tcPr>
            <w:tcW w:w="14946" w:type="dxa"/>
            <w:gridSpan w:val="15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</w:tr>
      <w:tr w:rsidR="005476A1" w:rsidRPr="00004C8B" w:rsidTr="00E000F0">
        <w:tc>
          <w:tcPr>
            <w:tcW w:w="14946" w:type="dxa"/>
            <w:gridSpan w:val="15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</w:p>
        </w:tc>
      </w:tr>
      <w:tr w:rsidR="005476A1" w:rsidRPr="00004C8B" w:rsidTr="00E000F0">
        <w:tc>
          <w:tcPr>
            <w:tcW w:w="243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1. Наименование услуг (работ) и их содержание:</w:t>
            </w:r>
          </w:p>
        </w:tc>
        <w:tc>
          <w:tcPr>
            <w:tcW w:w="181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1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7" w:type="dxa"/>
            <w:gridSpan w:val="2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96" w:type="dxa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83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gridSpan w:val="2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6A1" w:rsidRPr="00004C8B" w:rsidTr="00E000F0">
        <w:tc>
          <w:tcPr>
            <w:tcW w:w="2438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 (работ):</w:t>
            </w:r>
          </w:p>
        </w:tc>
        <w:tc>
          <w:tcPr>
            <w:tcW w:w="181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30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69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83" w:type="dxa"/>
            <w:gridSpan w:val="2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C8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130D9" w:rsidRPr="00004C8B" w:rsidRDefault="001130D9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C8B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5476A1" w:rsidRPr="00004C8B" w:rsidRDefault="005476A1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C8B">
        <w:rPr>
          <w:rFonts w:ascii="Times New Roman" w:hAnsi="Times New Roman" w:cs="Times New Roman"/>
          <w:sz w:val="24"/>
          <w:szCs w:val="24"/>
        </w:rPr>
        <w:t>к требованиям</w:t>
      </w:r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bookmarkStart w:id="29" w:name="P2005"/>
      <w:bookmarkEnd w:id="29"/>
    </w:p>
    <w:p w:rsidR="005476A1" w:rsidRPr="00004C8B" w:rsidRDefault="005476A1" w:rsidP="005476A1">
      <w:pPr>
        <w:pStyle w:val="ConsPlusTitle"/>
        <w:jc w:val="center"/>
        <w:rPr>
          <w:sz w:val="28"/>
          <w:szCs w:val="28"/>
        </w:rPr>
      </w:pPr>
      <w:r w:rsidRPr="00004C8B">
        <w:rPr>
          <w:sz w:val="28"/>
          <w:szCs w:val="28"/>
        </w:rPr>
        <w:t>Коэффициенты значимости мероприятий</w:t>
      </w:r>
    </w:p>
    <w:p w:rsidR="005476A1" w:rsidRPr="00004C8B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812"/>
        <w:gridCol w:w="1985"/>
        <w:gridCol w:w="1842"/>
        <w:gridCol w:w="2127"/>
        <w:gridCol w:w="1842"/>
        <w:gridCol w:w="2084"/>
      </w:tblGrid>
      <w:tr w:rsidR="005476A1" w:rsidRPr="00004C8B" w:rsidTr="00E000F0">
        <w:tc>
          <w:tcPr>
            <w:tcW w:w="794" w:type="dxa"/>
            <w:vMerge w:val="restart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12" w:type="dxa"/>
            <w:vMerge w:val="restart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9880" w:type="dxa"/>
            <w:gridSpan w:val="5"/>
          </w:tcPr>
          <w:p w:rsidR="005476A1" w:rsidRPr="00004C8B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значимости по годам реализации мероприятий</w:t>
            </w:r>
          </w:p>
        </w:tc>
      </w:tr>
      <w:tr w:rsidR="005476A1" w:rsidRPr="00004C8B" w:rsidTr="00E000F0">
        <w:tc>
          <w:tcPr>
            <w:tcW w:w="794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812" w:type="dxa"/>
            <w:vMerge/>
          </w:tcPr>
          <w:p w:rsidR="005476A1" w:rsidRPr="00004C8B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476A1" w:rsidRPr="00004C8B" w:rsidRDefault="005476A1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1-й год реализации</w:t>
            </w:r>
          </w:p>
        </w:tc>
        <w:tc>
          <w:tcPr>
            <w:tcW w:w="1842" w:type="dxa"/>
          </w:tcPr>
          <w:p w:rsidR="005476A1" w:rsidRPr="00004C8B" w:rsidRDefault="005476A1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2-й год реализации</w:t>
            </w:r>
          </w:p>
        </w:tc>
        <w:tc>
          <w:tcPr>
            <w:tcW w:w="2127" w:type="dxa"/>
          </w:tcPr>
          <w:p w:rsidR="005476A1" w:rsidRPr="00004C8B" w:rsidRDefault="005476A1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3-й год реализации</w:t>
            </w:r>
          </w:p>
        </w:tc>
        <w:tc>
          <w:tcPr>
            <w:tcW w:w="1842" w:type="dxa"/>
          </w:tcPr>
          <w:p w:rsidR="005476A1" w:rsidRPr="00004C8B" w:rsidRDefault="005476A1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4-й год реализации</w:t>
            </w:r>
          </w:p>
        </w:tc>
        <w:tc>
          <w:tcPr>
            <w:tcW w:w="2084" w:type="dxa"/>
          </w:tcPr>
          <w:p w:rsidR="005476A1" w:rsidRPr="00004C8B" w:rsidRDefault="005476A1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5-й год реализации</w:t>
            </w: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  <w:tc>
          <w:tcPr>
            <w:tcW w:w="1985" w:type="dxa"/>
          </w:tcPr>
          <w:p w:rsidR="005476A1" w:rsidRPr="00004C8B" w:rsidRDefault="005F63A0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055" w:history="1">
              <w:r w:rsidR="005476A1"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842" w:type="dxa"/>
          </w:tcPr>
          <w:p w:rsidR="005476A1" w:rsidRPr="00004C8B" w:rsidRDefault="005F63A0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055" w:history="1">
              <w:r w:rsidR="005476A1"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127" w:type="dxa"/>
          </w:tcPr>
          <w:p w:rsidR="005476A1" w:rsidRPr="00004C8B" w:rsidRDefault="005F63A0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055" w:history="1">
              <w:r w:rsidR="005476A1"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842" w:type="dxa"/>
          </w:tcPr>
          <w:p w:rsidR="005476A1" w:rsidRPr="00004C8B" w:rsidRDefault="005F63A0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055" w:history="1">
              <w:r w:rsidR="005476A1"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084" w:type="dxa"/>
          </w:tcPr>
          <w:p w:rsidR="005476A1" w:rsidRPr="00004C8B" w:rsidRDefault="005F63A0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055" w:history="1">
              <w:r w:rsidR="005476A1" w:rsidRPr="00004C8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81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1.1</w:t>
            </w:r>
          </w:p>
        </w:tc>
        <w:tc>
          <w:tcPr>
            <w:tcW w:w="1985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281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1.1.1</w:t>
            </w:r>
          </w:p>
        </w:tc>
        <w:tc>
          <w:tcPr>
            <w:tcW w:w="1985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004C8B" w:rsidTr="00E000F0">
        <w:tc>
          <w:tcPr>
            <w:tcW w:w="794" w:type="dxa"/>
          </w:tcPr>
          <w:p w:rsidR="005476A1" w:rsidRPr="00004C8B" w:rsidRDefault="005476A1" w:rsidP="001130D9">
            <w:pPr>
              <w:pStyle w:val="ConsPlusNormal"/>
              <w:ind w:left="-74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812" w:type="dxa"/>
          </w:tcPr>
          <w:p w:rsidR="005476A1" w:rsidRPr="00004C8B" w:rsidRDefault="005476A1" w:rsidP="001130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C8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1.1.2</w:t>
            </w:r>
          </w:p>
        </w:tc>
        <w:tc>
          <w:tcPr>
            <w:tcW w:w="1985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476A1" w:rsidRPr="00004C8B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C8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2055"/>
      <w:bookmarkEnd w:id="30"/>
      <w:r w:rsidRPr="00004C8B">
        <w:rPr>
          <w:rFonts w:ascii="Times New Roman" w:hAnsi="Times New Roman" w:cs="Times New Roman"/>
          <w:sz w:val="28"/>
          <w:szCs w:val="28"/>
        </w:rPr>
        <w:t>&lt;*&gt; Итоговая сумма коэффициентов значимости мероприятий по подпрограмме по каждому году должна равняться единице</w:t>
      </w:r>
      <w:proofErr w:type="gramStart"/>
      <w:r w:rsidRPr="00004C8B">
        <w:rPr>
          <w:rFonts w:ascii="Times New Roman" w:hAnsi="Times New Roman" w:cs="Times New Roman"/>
          <w:sz w:val="28"/>
          <w:szCs w:val="28"/>
        </w:rPr>
        <w:t>.</w:t>
      </w:r>
      <w:r w:rsidR="006821A2" w:rsidRPr="00004C8B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004C8B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1017A" w:rsidRPr="00004C8B" w:rsidRDefault="00B1017A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5476A1" w:rsidRPr="000C3C00" w:rsidRDefault="005476A1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04C8B">
        <w:rPr>
          <w:rFonts w:ascii="Times New Roman" w:hAnsi="Times New Roman" w:cs="Times New Roman"/>
          <w:szCs w:val="22"/>
        </w:rPr>
        <w:t>Приложение N 7</w:t>
      </w:r>
    </w:p>
    <w:p w:rsidR="005476A1" w:rsidRPr="000C3C00" w:rsidRDefault="005476A1" w:rsidP="005476A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C3C00">
        <w:rPr>
          <w:rFonts w:ascii="Times New Roman" w:hAnsi="Times New Roman" w:cs="Times New Roman"/>
          <w:szCs w:val="22"/>
        </w:rPr>
        <w:t>к требованиям</w:t>
      </w:r>
    </w:p>
    <w:p w:rsidR="005476A1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bookmarkStart w:id="31" w:name="P2067"/>
      <w:bookmarkEnd w:id="31"/>
      <w:r w:rsidRPr="00732B8F">
        <w:rPr>
          <w:sz w:val="28"/>
          <w:szCs w:val="28"/>
        </w:rPr>
        <w:t>Перечень</w:t>
      </w:r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proofErr w:type="gramStart"/>
      <w:r w:rsidRPr="00732B8F">
        <w:rPr>
          <w:sz w:val="28"/>
          <w:szCs w:val="28"/>
        </w:rPr>
        <w:t>объектов капитального строительства (реконструкции, в том</w:t>
      </w:r>
      <w:proofErr w:type="gramEnd"/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proofErr w:type="gramStart"/>
      <w:r w:rsidRPr="00732B8F">
        <w:rPr>
          <w:sz w:val="28"/>
          <w:szCs w:val="28"/>
        </w:rPr>
        <w:t>числе</w:t>
      </w:r>
      <w:proofErr w:type="gramEnd"/>
      <w:r w:rsidRPr="00732B8F">
        <w:rPr>
          <w:sz w:val="28"/>
          <w:szCs w:val="28"/>
        </w:rPr>
        <w:t xml:space="preserve"> с элементами реставрации, технического перевооружения)</w:t>
      </w:r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732B8F">
        <w:rPr>
          <w:sz w:val="28"/>
          <w:szCs w:val="28"/>
        </w:rPr>
        <w:t xml:space="preserve"> собственности </w:t>
      </w:r>
      <w:r>
        <w:rPr>
          <w:sz w:val="28"/>
          <w:szCs w:val="28"/>
        </w:rPr>
        <w:t>Октябрьского района</w:t>
      </w:r>
      <w:r w:rsidRPr="00732B8F">
        <w:rPr>
          <w:sz w:val="28"/>
          <w:szCs w:val="28"/>
        </w:rPr>
        <w:t xml:space="preserve"> и объектов</w:t>
      </w:r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недвижим</w:t>
      </w:r>
      <w:r>
        <w:rPr>
          <w:sz w:val="28"/>
          <w:szCs w:val="28"/>
        </w:rPr>
        <w:t xml:space="preserve">ого имущества, </w:t>
      </w:r>
      <w:proofErr w:type="gramStart"/>
      <w:r>
        <w:rPr>
          <w:sz w:val="28"/>
          <w:szCs w:val="28"/>
        </w:rPr>
        <w:t>приобретаемых</w:t>
      </w:r>
      <w:proofErr w:type="gramEnd"/>
      <w:r>
        <w:rPr>
          <w:sz w:val="28"/>
          <w:szCs w:val="28"/>
        </w:rPr>
        <w:t xml:space="preserve"> в муниципальную</w:t>
      </w:r>
    </w:p>
    <w:p w:rsidR="005476A1" w:rsidRPr="00732B8F" w:rsidRDefault="005476A1" w:rsidP="005476A1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 xml:space="preserve">собственность </w:t>
      </w:r>
      <w:r>
        <w:rPr>
          <w:sz w:val="28"/>
          <w:szCs w:val="28"/>
        </w:rPr>
        <w:t>Октябрьского района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83"/>
        <w:gridCol w:w="58"/>
        <w:gridCol w:w="709"/>
        <w:gridCol w:w="567"/>
        <w:gridCol w:w="851"/>
        <w:gridCol w:w="425"/>
        <w:gridCol w:w="709"/>
        <w:gridCol w:w="425"/>
        <w:gridCol w:w="709"/>
        <w:gridCol w:w="567"/>
        <w:gridCol w:w="850"/>
        <w:gridCol w:w="425"/>
        <w:gridCol w:w="709"/>
        <w:gridCol w:w="567"/>
        <w:gridCol w:w="425"/>
        <w:gridCol w:w="426"/>
        <w:gridCol w:w="567"/>
        <w:gridCol w:w="425"/>
        <w:gridCol w:w="425"/>
        <w:gridCol w:w="567"/>
        <w:gridCol w:w="142"/>
        <w:gridCol w:w="567"/>
        <w:gridCol w:w="567"/>
        <w:gridCol w:w="142"/>
        <w:gridCol w:w="708"/>
        <w:gridCol w:w="709"/>
        <w:gridCol w:w="567"/>
        <w:gridCol w:w="142"/>
        <w:gridCol w:w="850"/>
      </w:tblGrid>
      <w:tr w:rsidR="00B1017A" w:rsidRPr="00840E01" w:rsidTr="00D72E87">
        <w:tc>
          <w:tcPr>
            <w:tcW w:w="571" w:type="dxa"/>
            <w:gridSpan w:val="2"/>
            <w:vMerge w:val="restart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34" w:type="dxa"/>
            <w:gridSpan w:val="3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мероприятия/объекта капитального строительства (объекта недвижимого имущества)</w:t>
            </w:r>
          </w:p>
        </w:tc>
        <w:tc>
          <w:tcPr>
            <w:tcW w:w="1276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Направление инвестирования (строительство, реконструкция, техническое перевооружение, приобретение)</w:t>
            </w:r>
          </w:p>
        </w:tc>
        <w:tc>
          <w:tcPr>
            <w:tcW w:w="1134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Создаваемая мощность (прирост мощности) объекта</w:t>
            </w:r>
          </w:p>
        </w:tc>
        <w:tc>
          <w:tcPr>
            <w:tcW w:w="1276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утвержденной проектно сметной документации (</w:t>
            </w:r>
            <w:proofErr w:type="gramStart"/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/отсутствует)</w:t>
            </w:r>
          </w:p>
        </w:tc>
        <w:tc>
          <w:tcPr>
            <w:tcW w:w="1275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объекта </w:t>
            </w:r>
            <w:hyperlink w:anchor="P2236" w:history="1">
              <w:r w:rsidRPr="00840E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Pr="00840E01">
              <w:rPr>
                <w:rFonts w:ascii="Times New Roman" w:hAnsi="Times New Roman" w:cs="Times New Roman"/>
                <w:sz w:val="24"/>
                <w:szCs w:val="24"/>
              </w:rPr>
              <w:t xml:space="preserve"> или предполагаемая (предельная) стоимость объекта </w:t>
            </w:r>
            <w:hyperlink w:anchor="P2237" w:history="1">
              <w:r w:rsidRPr="00840E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840E01">
              <w:rPr>
                <w:rFonts w:ascii="Times New Roman" w:hAnsi="Times New Roman" w:cs="Times New Roman"/>
                <w:sz w:val="24"/>
                <w:szCs w:val="24"/>
              </w:rPr>
              <w:t xml:space="preserve"> (тыс. рублей)</w:t>
            </w:r>
          </w:p>
        </w:tc>
        <w:tc>
          <w:tcPr>
            <w:tcW w:w="1276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Год определения стоимости строительства (приобретения) объекта</w:t>
            </w:r>
          </w:p>
        </w:tc>
        <w:tc>
          <w:tcPr>
            <w:tcW w:w="6379" w:type="dxa"/>
            <w:gridSpan w:val="14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Плановый объем и источники финансирования по годам, тыс. рублей</w:t>
            </w:r>
          </w:p>
        </w:tc>
        <w:tc>
          <w:tcPr>
            <w:tcW w:w="850" w:type="dxa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Срок планируемого ввода (приобретения) объекта в эксплуатацию</w:t>
            </w:r>
          </w:p>
        </w:tc>
      </w:tr>
      <w:tr w:rsidR="00B1017A" w:rsidRPr="00840E01" w:rsidTr="00D72E87">
        <w:tc>
          <w:tcPr>
            <w:tcW w:w="571" w:type="dxa"/>
            <w:gridSpan w:val="2"/>
            <w:vMerge/>
          </w:tcPr>
          <w:p w:rsidR="00B1017A" w:rsidRPr="00840E01" w:rsidRDefault="00B1017A" w:rsidP="00E000F0"/>
        </w:tc>
        <w:tc>
          <w:tcPr>
            <w:tcW w:w="1334" w:type="dxa"/>
            <w:gridSpan w:val="3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134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275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851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  <w:gridSpan w:val="4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финансирования, тыс. рублей</w:t>
            </w:r>
          </w:p>
        </w:tc>
        <w:tc>
          <w:tcPr>
            <w:tcW w:w="709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709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708" w:type="dxa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709" w:type="dxa"/>
            <w:vMerge w:val="restart"/>
          </w:tcPr>
          <w:p w:rsidR="00B1017A" w:rsidRPr="00840E01" w:rsidRDefault="00B1017A" w:rsidP="00E000F0">
            <w:proofErr w:type="gramStart"/>
            <w:r>
              <w:t>Б</w:t>
            </w:r>
            <w:proofErr w:type="gramEnd"/>
            <w:r>
              <w:t xml:space="preserve"> С/С</w:t>
            </w:r>
          </w:p>
        </w:tc>
        <w:tc>
          <w:tcPr>
            <w:tcW w:w="709" w:type="dxa"/>
            <w:gridSpan w:val="2"/>
            <w:vMerge w:val="restart"/>
          </w:tcPr>
          <w:p w:rsidR="00B1017A" w:rsidRPr="00840E01" w:rsidRDefault="00B1017A" w:rsidP="00E000F0">
            <w:proofErr w:type="gramStart"/>
            <w:r>
              <w:t>ВС</w:t>
            </w:r>
            <w:proofErr w:type="gramEnd"/>
          </w:p>
        </w:tc>
        <w:tc>
          <w:tcPr>
            <w:tcW w:w="850" w:type="dxa"/>
            <w:vMerge/>
          </w:tcPr>
          <w:p w:rsidR="00B1017A" w:rsidRPr="00840E01" w:rsidRDefault="00B1017A" w:rsidP="00E000F0"/>
        </w:tc>
      </w:tr>
      <w:tr w:rsidR="00B1017A" w:rsidRPr="00840E01" w:rsidTr="00D72E87">
        <w:tc>
          <w:tcPr>
            <w:tcW w:w="571" w:type="dxa"/>
            <w:gridSpan w:val="2"/>
            <w:vMerge/>
          </w:tcPr>
          <w:p w:rsidR="00B1017A" w:rsidRPr="00840E01" w:rsidRDefault="00B1017A" w:rsidP="00E000F0"/>
        </w:tc>
        <w:tc>
          <w:tcPr>
            <w:tcW w:w="1334" w:type="dxa"/>
            <w:gridSpan w:val="3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134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275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851" w:type="dxa"/>
            <w:gridSpan w:val="2"/>
            <w:vMerge/>
          </w:tcPr>
          <w:p w:rsidR="00B1017A" w:rsidRPr="00840E01" w:rsidRDefault="00B1017A" w:rsidP="00E000F0"/>
        </w:tc>
        <w:tc>
          <w:tcPr>
            <w:tcW w:w="992" w:type="dxa"/>
            <w:gridSpan w:val="2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gridSpan w:val="2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в т.ч. на ПИР и ПСД</w:t>
            </w:r>
          </w:p>
        </w:tc>
        <w:tc>
          <w:tcPr>
            <w:tcW w:w="709" w:type="dxa"/>
            <w:gridSpan w:val="2"/>
            <w:vMerge/>
          </w:tcPr>
          <w:p w:rsidR="00B1017A" w:rsidRPr="00840E01" w:rsidRDefault="00B1017A" w:rsidP="00E000F0"/>
        </w:tc>
        <w:tc>
          <w:tcPr>
            <w:tcW w:w="709" w:type="dxa"/>
            <w:gridSpan w:val="2"/>
            <w:vMerge/>
          </w:tcPr>
          <w:p w:rsidR="00B1017A" w:rsidRPr="00840E01" w:rsidRDefault="00B1017A" w:rsidP="00E000F0"/>
        </w:tc>
        <w:tc>
          <w:tcPr>
            <w:tcW w:w="708" w:type="dxa"/>
            <w:vMerge/>
          </w:tcPr>
          <w:p w:rsidR="00B1017A" w:rsidRPr="00840E01" w:rsidRDefault="00B1017A" w:rsidP="00E000F0"/>
        </w:tc>
        <w:tc>
          <w:tcPr>
            <w:tcW w:w="709" w:type="dxa"/>
            <w:vMerge/>
          </w:tcPr>
          <w:p w:rsidR="00B1017A" w:rsidRPr="00840E01" w:rsidRDefault="00B1017A" w:rsidP="00E000F0"/>
        </w:tc>
        <w:tc>
          <w:tcPr>
            <w:tcW w:w="709" w:type="dxa"/>
            <w:gridSpan w:val="2"/>
            <w:vMerge/>
          </w:tcPr>
          <w:p w:rsidR="00B1017A" w:rsidRPr="00840E01" w:rsidRDefault="00B1017A" w:rsidP="00E000F0"/>
        </w:tc>
        <w:tc>
          <w:tcPr>
            <w:tcW w:w="850" w:type="dxa"/>
            <w:vMerge/>
          </w:tcPr>
          <w:p w:rsidR="00B1017A" w:rsidRPr="00840E01" w:rsidRDefault="00B1017A" w:rsidP="00E000F0"/>
        </w:tc>
      </w:tr>
      <w:tr w:rsidR="00B1017A" w:rsidRPr="00840E01" w:rsidTr="00D72E87">
        <w:tc>
          <w:tcPr>
            <w:tcW w:w="571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gridSpan w:val="3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017A" w:rsidRPr="00840E01" w:rsidTr="00D72E87">
        <w:tc>
          <w:tcPr>
            <w:tcW w:w="488" w:type="dxa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6" w:type="dxa"/>
            <w:gridSpan w:val="25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1</w:t>
            </w:r>
          </w:p>
        </w:tc>
      </w:tr>
      <w:tr w:rsidR="00B1017A" w:rsidRPr="00840E01" w:rsidTr="00D72E87">
        <w:tc>
          <w:tcPr>
            <w:tcW w:w="571" w:type="dxa"/>
            <w:gridSpan w:val="2"/>
            <w:vMerge w:val="restart"/>
          </w:tcPr>
          <w:p w:rsidR="00B1017A" w:rsidRPr="00840E01" w:rsidRDefault="00B1017A" w:rsidP="00B1017A">
            <w:pPr>
              <w:pStyle w:val="ConsPlusNormal"/>
              <w:ind w:left="-78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4" w:type="dxa"/>
            <w:gridSpan w:val="3"/>
            <w:vMerge w:val="restart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1, в том числе:</w:t>
            </w:r>
          </w:p>
        </w:tc>
        <w:tc>
          <w:tcPr>
            <w:tcW w:w="1276" w:type="dxa"/>
            <w:gridSpan w:val="2"/>
            <w:vMerge w:val="restart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vMerge w:val="restart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Merge w:val="restart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Всего по мероприятию за весь период его реализации</w:t>
            </w: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017A" w:rsidRPr="00840E01" w:rsidTr="00D72E87">
        <w:tc>
          <w:tcPr>
            <w:tcW w:w="571" w:type="dxa"/>
            <w:gridSpan w:val="2"/>
            <w:vMerge/>
          </w:tcPr>
          <w:p w:rsidR="00B1017A" w:rsidRPr="00840E01" w:rsidRDefault="00B1017A" w:rsidP="00B1017A">
            <w:pPr>
              <w:ind w:left="-780"/>
            </w:pPr>
          </w:p>
        </w:tc>
        <w:tc>
          <w:tcPr>
            <w:tcW w:w="1334" w:type="dxa"/>
            <w:gridSpan w:val="3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134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275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851" w:type="dxa"/>
            <w:gridSpan w:val="2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1-й год реализации</w:t>
            </w: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017A" w:rsidRPr="00840E01" w:rsidRDefault="00B1017A" w:rsidP="00E000F0"/>
        </w:tc>
        <w:tc>
          <w:tcPr>
            <w:tcW w:w="709" w:type="dxa"/>
            <w:gridSpan w:val="2"/>
          </w:tcPr>
          <w:p w:rsidR="00B1017A" w:rsidRPr="00840E01" w:rsidRDefault="00B1017A" w:rsidP="00E000F0"/>
        </w:tc>
        <w:tc>
          <w:tcPr>
            <w:tcW w:w="850" w:type="dxa"/>
            <w:vMerge/>
          </w:tcPr>
          <w:p w:rsidR="00B1017A" w:rsidRPr="00840E01" w:rsidRDefault="00B1017A" w:rsidP="00E000F0"/>
        </w:tc>
      </w:tr>
      <w:tr w:rsidR="00B1017A" w:rsidRPr="00840E01" w:rsidTr="00D72E87">
        <w:tc>
          <w:tcPr>
            <w:tcW w:w="571" w:type="dxa"/>
            <w:gridSpan w:val="2"/>
            <w:vMerge/>
          </w:tcPr>
          <w:p w:rsidR="00B1017A" w:rsidRPr="00840E01" w:rsidRDefault="00B1017A" w:rsidP="00B1017A">
            <w:pPr>
              <w:ind w:left="-780"/>
            </w:pPr>
          </w:p>
        </w:tc>
        <w:tc>
          <w:tcPr>
            <w:tcW w:w="1334" w:type="dxa"/>
            <w:gridSpan w:val="3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134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275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851" w:type="dxa"/>
            <w:gridSpan w:val="2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2-й год реализации</w:t>
            </w: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017A" w:rsidRPr="00840E01" w:rsidRDefault="00B1017A" w:rsidP="00E000F0"/>
        </w:tc>
        <w:tc>
          <w:tcPr>
            <w:tcW w:w="709" w:type="dxa"/>
            <w:gridSpan w:val="2"/>
          </w:tcPr>
          <w:p w:rsidR="00B1017A" w:rsidRPr="00840E01" w:rsidRDefault="00B1017A" w:rsidP="00E000F0"/>
        </w:tc>
        <w:tc>
          <w:tcPr>
            <w:tcW w:w="850" w:type="dxa"/>
            <w:vMerge/>
          </w:tcPr>
          <w:p w:rsidR="00B1017A" w:rsidRPr="00840E01" w:rsidRDefault="00B1017A" w:rsidP="00E000F0"/>
        </w:tc>
      </w:tr>
      <w:tr w:rsidR="00B1017A" w:rsidRPr="00840E01" w:rsidTr="00D72E87">
        <w:tc>
          <w:tcPr>
            <w:tcW w:w="571" w:type="dxa"/>
            <w:gridSpan w:val="2"/>
            <w:vMerge/>
          </w:tcPr>
          <w:p w:rsidR="00B1017A" w:rsidRPr="00840E01" w:rsidRDefault="00B1017A" w:rsidP="00B1017A">
            <w:pPr>
              <w:ind w:left="-780"/>
            </w:pPr>
          </w:p>
        </w:tc>
        <w:tc>
          <w:tcPr>
            <w:tcW w:w="1334" w:type="dxa"/>
            <w:gridSpan w:val="3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134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275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851" w:type="dxa"/>
            <w:gridSpan w:val="2"/>
          </w:tcPr>
          <w:p w:rsidR="00B1017A" w:rsidRPr="00840E01" w:rsidRDefault="00B1017A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3-й год реализации</w:t>
            </w: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017A" w:rsidRPr="00840E01" w:rsidRDefault="00B1017A" w:rsidP="00E000F0"/>
        </w:tc>
        <w:tc>
          <w:tcPr>
            <w:tcW w:w="709" w:type="dxa"/>
            <w:gridSpan w:val="2"/>
          </w:tcPr>
          <w:p w:rsidR="00B1017A" w:rsidRPr="00840E01" w:rsidRDefault="00B1017A" w:rsidP="00E000F0"/>
        </w:tc>
        <w:tc>
          <w:tcPr>
            <w:tcW w:w="850" w:type="dxa"/>
            <w:vMerge/>
          </w:tcPr>
          <w:p w:rsidR="00B1017A" w:rsidRPr="00840E01" w:rsidRDefault="00B1017A" w:rsidP="00E000F0"/>
        </w:tc>
      </w:tr>
      <w:tr w:rsidR="00B1017A" w:rsidRPr="00840E01" w:rsidTr="00D72E87">
        <w:tc>
          <w:tcPr>
            <w:tcW w:w="571" w:type="dxa"/>
            <w:gridSpan w:val="2"/>
            <w:vMerge/>
          </w:tcPr>
          <w:p w:rsidR="00B1017A" w:rsidRPr="00840E01" w:rsidRDefault="00B1017A" w:rsidP="00B1017A">
            <w:pPr>
              <w:ind w:left="-780"/>
            </w:pPr>
          </w:p>
        </w:tc>
        <w:tc>
          <w:tcPr>
            <w:tcW w:w="1334" w:type="dxa"/>
            <w:gridSpan w:val="3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134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1275" w:type="dxa"/>
            <w:gridSpan w:val="2"/>
            <w:vMerge/>
          </w:tcPr>
          <w:p w:rsidR="00B1017A" w:rsidRPr="00840E01" w:rsidRDefault="00B1017A" w:rsidP="00E000F0"/>
        </w:tc>
        <w:tc>
          <w:tcPr>
            <w:tcW w:w="1276" w:type="dxa"/>
            <w:gridSpan w:val="2"/>
            <w:vMerge/>
          </w:tcPr>
          <w:p w:rsidR="00B1017A" w:rsidRPr="00840E01" w:rsidRDefault="00B1017A" w:rsidP="00E000F0"/>
        </w:tc>
        <w:tc>
          <w:tcPr>
            <w:tcW w:w="851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017A" w:rsidRPr="00840E01" w:rsidRDefault="00B1017A" w:rsidP="00E000F0"/>
        </w:tc>
        <w:tc>
          <w:tcPr>
            <w:tcW w:w="709" w:type="dxa"/>
            <w:gridSpan w:val="2"/>
          </w:tcPr>
          <w:p w:rsidR="00B1017A" w:rsidRPr="00840E01" w:rsidRDefault="00B1017A" w:rsidP="00E000F0"/>
        </w:tc>
        <w:tc>
          <w:tcPr>
            <w:tcW w:w="850" w:type="dxa"/>
            <w:vMerge/>
          </w:tcPr>
          <w:p w:rsidR="00B1017A" w:rsidRPr="00840E01" w:rsidRDefault="00B1017A" w:rsidP="00E000F0"/>
        </w:tc>
      </w:tr>
      <w:tr w:rsidR="000E0FA9" w:rsidRPr="00840E01" w:rsidTr="00D72E87">
        <w:tc>
          <w:tcPr>
            <w:tcW w:w="571" w:type="dxa"/>
            <w:gridSpan w:val="2"/>
            <w:vMerge w:val="restart"/>
          </w:tcPr>
          <w:p w:rsidR="000E0FA9" w:rsidRPr="00840E01" w:rsidRDefault="000E0FA9" w:rsidP="00B1017A">
            <w:pPr>
              <w:pStyle w:val="ConsPlusNormal"/>
              <w:ind w:left="-78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334" w:type="dxa"/>
            <w:gridSpan w:val="3"/>
            <w:vMerge w:val="restart"/>
          </w:tcPr>
          <w:p w:rsidR="000E0FA9" w:rsidRPr="00840E01" w:rsidRDefault="000E0FA9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1.1</w:t>
            </w:r>
          </w:p>
        </w:tc>
        <w:tc>
          <w:tcPr>
            <w:tcW w:w="1276" w:type="dxa"/>
            <w:gridSpan w:val="2"/>
            <w:vMerge w:val="restart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E0FA9" w:rsidRPr="00840E01" w:rsidRDefault="000E0FA9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объекту за весь период его реализации </w:t>
            </w:r>
            <w:hyperlink w:anchor="P2238" w:history="1">
              <w:r w:rsidRPr="00840E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992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A9" w:rsidRPr="00840E01" w:rsidTr="00D72E87">
        <w:tc>
          <w:tcPr>
            <w:tcW w:w="571" w:type="dxa"/>
            <w:gridSpan w:val="2"/>
            <w:vMerge/>
          </w:tcPr>
          <w:p w:rsidR="000E0FA9" w:rsidRPr="00840E01" w:rsidRDefault="000E0FA9" w:rsidP="00E000F0"/>
        </w:tc>
        <w:tc>
          <w:tcPr>
            <w:tcW w:w="1334" w:type="dxa"/>
            <w:gridSpan w:val="3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1134" w:type="dxa"/>
            <w:gridSpan w:val="2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1275" w:type="dxa"/>
            <w:gridSpan w:val="2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851" w:type="dxa"/>
            <w:gridSpan w:val="2"/>
          </w:tcPr>
          <w:p w:rsidR="000E0FA9" w:rsidRPr="00840E01" w:rsidRDefault="000E0FA9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1-й год реализации объекта</w:t>
            </w:r>
          </w:p>
        </w:tc>
        <w:tc>
          <w:tcPr>
            <w:tcW w:w="992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E0FA9" w:rsidRPr="00840E01" w:rsidRDefault="000E0FA9" w:rsidP="00E000F0"/>
        </w:tc>
        <w:tc>
          <w:tcPr>
            <w:tcW w:w="850" w:type="dxa"/>
          </w:tcPr>
          <w:p w:rsidR="000E0FA9" w:rsidRPr="00840E01" w:rsidRDefault="000E0FA9" w:rsidP="00E000F0"/>
        </w:tc>
      </w:tr>
      <w:tr w:rsidR="000E0FA9" w:rsidRPr="00840E01" w:rsidTr="00D72E87">
        <w:tc>
          <w:tcPr>
            <w:tcW w:w="571" w:type="dxa"/>
            <w:gridSpan w:val="2"/>
            <w:vMerge/>
          </w:tcPr>
          <w:p w:rsidR="000E0FA9" w:rsidRPr="00840E01" w:rsidRDefault="000E0FA9" w:rsidP="00E000F0"/>
        </w:tc>
        <w:tc>
          <w:tcPr>
            <w:tcW w:w="1334" w:type="dxa"/>
            <w:gridSpan w:val="3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1134" w:type="dxa"/>
            <w:gridSpan w:val="2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1275" w:type="dxa"/>
            <w:gridSpan w:val="2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851" w:type="dxa"/>
            <w:gridSpan w:val="2"/>
          </w:tcPr>
          <w:p w:rsidR="000E0FA9" w:rsidRPr="00840E01" w:rsidRDefault="000E0FA9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2-й год реализации объекта</w:t>
            </w:r>
          </w:p>
        </w:tc>
        <w:tc>
          <w:tcPr>
            <w:tcW w:w="992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E0FA9" w:rsidRPr="00840E01" w:rsidRDefault="000E0FA9" w:rsidP="00E000F0"/>
        </w:tc>
        <w:tc>
          <w:tcPr>
            <w:tcW w:w="850" w:type="dxa"/>
          </w:tcPr>
          <w:p w:rsidR="000E0FA9" w:rsidRPr="00840E01" w:rsidRDefault="000E0FA9" w:rsidP="00E000F0"/>
        </w:tc>
      </w:tr>
      <w:tr w:rsidR="000E0FA9" w:rsidRPr="00840E01" w:rsidTr="00D72E87">
        <w:tc>
          <w:tcPr>
            <w:tcW w:w="571" w:type="dxa"/>
            <w:gridSpan w:val="2"/>
            <w:vMerge/>
          </w:tcPr>
          <w:p w:rsidR="000E0FA9" w:rsidRPr="00840E01" w:rsidRDefault="000E0FA9" w:rsidP="00E000F0"/>
        </w:tc>
        <w:tc>
          <w:tcPr>
            <w:tcW w:w="1334" w:type="dxa"/>
            <w:gridSpan w:val="3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1134" w:type="dxa"/>
            <w:gridSpan w:val="2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1275" w:type="dxa"/>
            <w:gridSpan w:val="2"/>
            <w:vMerge/>
          </w:tcPr>
          <w:p w:rsidR="000E0FA9" w:rsidRPr="00840E01" w:rsidRDefault="000E0FA9" w:rsidP="00E000F0"/>
        </w:tc>
        <w:tc>
          <w:tcPr>
            <w:tcW w:w="1276" w:type="dxa"/>
            <w:gridSpan w:val="2"/>
            <w:vMerge/>
          </w:tcPr>
          <w:p w:rsidR="000E0FA9" w:rsidRPr="00840E01" w:rsidRDefault="000E0FA9" w:rsidP="00E000F0"/>
        </w:tc>
        <w:tc>
          <w:tcPr>
            <w:tcW w:w="851" w:type="dxa"/>
            <w:gridSpan w:val="2"/>
          </w:tcPr>
          <w:p w:rsidR="000E0FA9" w:rsidRPr="00840E01" w:rsidRDefault="000E0FA9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3-й год реализации объекта</w:t>
            </w:r>
          </w:p>
        </w:tc>
        <w:tc>
          <w:tcPr>
            <w:tcW w:w="992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0FA9" w:rsidRPr="00840E01" w:rsidRDefault="000E0FA9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E0FA9" w:rsidRPr="00840E01" w:rsidRDefault="000E0FA9" w:rsidP="00E000F0"/>
        </w:tc>
        <w:tc>
          <w:tcPr>
            <w:tcW w:w="850" w:type="dxa"/>
          </w:tcPr>
          <w:p w:rsidR="000E0FA9" w:rsidRPr="00840E01" w:rsidRDefault="000E0FA9" w:rsidP="00E000F0"/>
        </w:tc>
      </w:tr>
      <w:tr w:rsidR="00D72E87" w:rsidRPr="00840E01" w:rsidTr="00D72E87">
        <w:tc>
          <w:tcPr>
            <w:tcW w:w="571" w:type="dxa"/>
            <w:gridSpan w:val="2"/>
            <w:vMerge w:val="restart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334" w:type="dxa"/>
            <w:gridSpan w:val="3"/>
            <w:vMerge w:val="restart"/>
          </w:tcPr>
          <w:p w:rsidR="00D72E87" w:rsidRPr="00840E01" w:rsidRDefault="00D72E87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1.2</w:t>
            </w:r>
          </w:p>
        </w:tc>
        <w:tc>
          <w:tcPr>
            <w:tcW w:w="1276" w:type="dxa"/>
            <w:gridSpan w:val="2"/>
            <w:vMerge w:val="restart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72E87" w:rsidRPr="00840E01" w:rsidRDefault="00D72E87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объекту за весь период его реализации </w:t>
            </w:r>
            <w:hyperlink w:anchor="P2238" w:history="1">
              <w:r w:rsidRPr="00840E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87" w:rsidRPr="00840E01" w:rsidTr="00D72E87">
        <w:tc>
          <w:tcPr>
            <w:tcW w:w="571" w:type="dxa"/>
            <w:gridSpan w:val="2"/>
            <w:vMerge/>
          </w:tcPr>
          <w:p w:rsidR="00D72E87" w:rsidRPr="00840E01" w:rsidRDefault="00D72E87" w:rsidP="00E000F0"/>
        </w:tc>
        <w:tc>
          <w:tcPr>
            <w:tcW w:w="1334" w:type="dxa"/>
            <w:gridSpan w:val="3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1134" w:type="dxa"/>
            <w:gridSpan w:val="2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1275" w:type="dxa"/>
            <w:gridSpan w:val="2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851" w:type="dxa"/>
            <w:gridSpan w:val="2"/>
          </w:tcPr>
          <w:p w:rsidR="00D72E87" w:rsidRPr="00840E01" w:rsidRDefault="00D72E87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1-й год реализации объекта</w:t>
            </w: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D72E87" w:rsidRPr="00840E01" w:rsidRDefault="00D72E87" w:rsidP="00E000F0"/>
        </w:tc>
        <w:tc>
          <w:tcPr>
            <w:tcW w:w="850" w:type="dxa"/>
          </w:tcPr>
          <w:p w:rsidR="00D72E87" w:rsidRPr="00840E01" w:rsidRDefault="00D72E87" w:rsidP="00E000F0"/>
        </w:tc>
      </w:tr>
      <w:tr w:rsidR="00D72E87" w:rsidRPr="00840E01" w:rsidTr="00D72E87">
        <w:tc>
          <w:tcPr>
            <w:tcW w:w="571" w:type="dxa"/>
            <w:gridSpan w:val="2"/>
            <w:vMerge/>
          </w:tcPr>
          <w:p w:rsidR="00D72E87" w:rsidRPr="00840E01" w:rsidRDefault="00D72E87" w:rsidP="00E000F0"/>
        </w:tc>
        <w:tc>
          <w:tcPr>
            <w:tcW w:w="1334" w:type="dxa"/>
            <w:gridSpan w:val="3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1134" w:type="dxa"/>
            <w:gridSpan w:val="2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1275" w:type="dxa"/>
            <w:gridSpan w:val="2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851" w:type="dxa"/>
            <w:gridSpan w:val="2"/>
          </w:tcPr>
          <w:p w:rsidR="00D72E87" w:rsidRPr="00840E01" w:rsidRDefault="00D72E87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2-й год реализации объекта</w:t>
            </w: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D72E87" w:rsidRPr="00840E01" w:rsidRDefault="00D72E87" w:rsidP="00E000F0"/>
        </w:tc>
        <w:tc>
          <w:tcPr>
            <w:tcW w:w="850" w:type="dxa"/>
          </w:tcPr>
          <w:p w:rsidR="00D72E87" w:rsidRPr="00840E01" w:rsidRDefault="00D72E87" w:rsidP="00E000F0"/>
        </w:tc>
      </w:tr>
      <w:tr w:rsidR="00D72E87" w:rsidRPr="00840E01" w:rsidTr="00D72E87">
        <w:tc>
          <w:tcPr>
            <w:tcW w:w="571" w:type="dxa"/>
            <w:gridSpan w:val="2"/>
            <w:vMerge/>
          </w:tcPr>
          <w:p w:rsidR="00D72E87" w:rsidRPr="00840E01" w:rsidRDefault="00D72E87" w:rsidP="00E000F0"/>
        </w:tc>
        <w:tc>
          <w:tcPr>
            <w:tcW w:w="1334" w:type="dxa"/>
            <w:gridSpan w:val="3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1134" w:type="dxa"/>
            <w:gridSpan w:val="2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1275" w:type="dxa"/>
            <w:gridSpan w:val="2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851" w:type="dxa"/>
            <w:gridSpan w:val="2"/>
          </w:tcPr>
          <w:p w:rsidR="00D72E87" w:rsidRPr="00840E01" w:rsidRDefault="00D72E87" w:rsidP="00B101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3-й год реализации объекта</w:t>
            </w: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D72E87" w:rsidRPr="00840E01" w:rsidRDefault="00D72E87" w:rsidP="00E000F0"/>
        </w:tc>
        <w:tc>
          <w:tcPr>
            <w:tcW w:w="850" w:type="dxa"/>
          </w:tcPr>
          <w:p w:rsidR="00D72E87" w:rsidRPr="00840E01" w:rsidRDefault="00D72E87" w:rsidP="00E000F0"/>
        </w:tc>
      </w:tr>
      <w:tr w:rsidR="00D72E87" w:rsidRPr="00840E01" w:rsidTr="00D72E87">
        <w:tc>
          <w:tcPr>
            <w:tcW w:w="571" w:type="dxa"/>
            <w:gridSpan w:val="2"/>
            <w:vMerge/>
          </w:tcPr>
          <w:p w:rsidR="00D72E87" w:rsidRPr="00840E01" w:rsidRDefault="00D72E87" w:rsidP="00E000F0"/>
        </w:tc>
        <w:tc>
          <w:tcPr>
            <w:tcW w:w="1334" w:type="dxa"/>
            <w:gridSpan w:val="3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1134" w:type="dxa"/>
            <w:gridSpan w:val="2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1275" w:type="dxa"/>
            <w:gridSpan w:val="2"/>
            <w:vMerge/>
          </w:tcPr>
          <w:p w:rsidR="00D72E87" w:rsidRPr="00840E01" w:rsidRDefault="00D72E87" w:rsidP="00E000F0"/>
        </w:tc>
        <w:tc>
          <w:tcPr>
            <w:tcW w:w="1276" w:type="dxa"/>
            <w:gridSpan w:val="2"/>
            <w:vMerge/>
          </w:tcPr>
          <w:p w:rsidR="00D72E87" w:rsidRPr="00840E01" w:rsidRDefault="00D72E87" w:rsidP="00E000F0"/>
        </w:tc>
        <w:tc>
          <w:tcPr>
            <w:tcW w:w="851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72E87" w:rsidRPr="00840E01" w:rsidRDefault="00D72E87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D72E87" w:rsidRPr="00840E01" w:rsidRDefault="00D72E87" w:rsidP="00E000F0"/>
        </w:tc>
        <w:tc>
          <w:tcPr>
            <w:tcW w:w="850" w:type="dxa"/>
          </w:tcPr>
          <w:p w:rsidR="00D72E87" w:rsidRPr="00840E01" w:rsidRDefault="00D72E87" w:rsidP="00E000F0"/>
        </w:tc>
      </w:tr>
      <w:tr w:rsidR="00B1017A" w:rsidRPr="00840E01" w:rsidTr="00D72E87">
        <w:tc>
          <w:tcPr>
            <w:tcW w:w="629" w:type="dxa"/>
            <w:gridSpan w:val="3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6"/>
          </w:tcPr>
          <w:p w:rsidR="00B1017A" w:rsidRPr="00840E01" w:rsidRDefault="00B1017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2</w:t>
            </w:r>
          </w:p>
        </w:tc>
      </w:tr>
      <w:tr w:rsidR="00B1017A" w:rsidRPr="00840E01" w:rsidTr="00D72E87">
        <w:tc>
          <w:tcPr>
            <w:tcW w:w="571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E0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418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1017A" w:rsidRPr="00840E01" w:rsidRDefault="00B1017A" w:rsidP="00E000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2236"/>
      <w:bookmarkEnd w:id="32"/>
      <w:r w:rsidRPr="00732B8F">
        <w:rPr>
          <w:rFonts w:ascii="Times New Roman" w:hAnsi="Times New Roman" w:cs="Times New Roman"/>
          <w:sz w:val="28"/>
          <w:szCs w:val="28"/>
        </w:rPr>
        <w:t>&lt;1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>казывается при наличии утвержденной проектно-сметной документации в ценах года утверждения проектной документации.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2237"/>
      <w:bookmarkEnd w:id="33"/>
      <w:r w:rsidRPr="00732B8F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>казывается в случае отсутствия утвержденной проектно-сметной документации или в случае приобретения объекта недвижимого имущества согласно паспорту инвестиционного проекта в ценах года разработки инвестиционного проекта.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2238"/>
      <w:bookmarkEnd w:id="34"/>
      <w:r w:rsidRPr="00732B8F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&gt; У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>казывается сметная стоимость объекта или предполагаемая (предельная) стоимость объекта, рассчитанная в ценах соответствующих лет.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1C2" w:rsidRDefault="00EE61C2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2E87" w:rsidRDefault="00D72E87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72E87" w:rsidRDefault="00D72E87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76A1" w:rsidRPr="00EA379C" w:rsidRDefault="005476A1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A379C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5476A1" w:rsidRPr="00EA379C" w:rsidRDefault="005476A1" w:rsidP="005476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A379C">
        <w:rPr>
          <w:rFonts w:ascii="Times New Roman" w:hAnsi="Times New Roman" w:cs="Times New Roman"/>
          <w:sz w:val="24"/>
          <w:szCs w:val="24"/>
        </w:rPr>
        <w:t>к Порядку</w:t>
      </w:r>
    </w:p>
    <w:p w:rsidR="005476A1" w:rsidRDefault="005476A1" w:rsidP="005476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2250"/>
      <w:bookmarkEnd w:id="35"/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План-график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реализации мероприятий на 20__ год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__________________________________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32B8F">
        <w:rPr>
          <w:rFonts w:ascii="Times New Roman" w:hAnsi="Times New Roman" w:cs="Times New Roman"/>
          <w:sz w:val="28"/>
          <w:szCs w:val="28"/>
        </w:rPr>
        <w:t>программы)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 ____________________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32B8F">
        <w:rPr>
          <w:rFonts w:ascii="Times New Roman" w:hAnsi="Times New Roman" w:cs="Times New Roman"/>
          <w:sz w:val="28"/>
          <w:szCs w:val="28"/>
        </w:rPr>
        <w:t>(наименование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B8F">
        <w:rPr>
          <w:rFonts w:ascii="Times New Roman" w:hAnsi="Times New Roman" w:cs="Times New Roman"/>
          <w:sz w:val="28"/>
          <w:szCs w:val="28"/>
        </w:rPr>
        <w:t>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B8F">
        <w:rPr>
          <w:rFonts w:ascii="Times New Roman" w:hAnsi="Times New Roman" w:cs="Times New Roman"/>
          <w:sz w:val="28"/>
          <w:szCs w:val="28"/>
        </w:rPr>
        <w:t>распорядителя</w:t>
      </w:r>
      <w:proofErr w:type="gramEnd"/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бюджетных средств)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170"/>
        <w:gridCol w:w="1853"/>
        <w:gridCol w:w="1694"/>
        <w:gridCol w:w="1685"/>
        <w:gridCol w:w="864"/>
        <w:gridCol w:w="725"/>
        <w:gridCol w:w="840"/>
        <w:gridCol w:w="850"/>
        <w:gridCol w:w="1570"/>
        <w:gridCol w:w="1752"/>
      </w:tblGrid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мероприятия, мероприятия, детализированного мероприятия, контрольного события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Вид расходов (объекты капитального строительства, прочие капитальные вложения, НИОКР, прочие расходы)</w:t>
            </w:r>
          </w:p>
        </w:tc>
        <w:tc>
          <w:tcPr>
            <w:tcW w:w="169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685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Плановый объем финансирования из областного и (или) федерального бюджетов, тыс. рублей</w:t>
            </w:r>
            <w:proofErr w:type="gramEnd"/>
          </w:p>
        </w:tc>
        <w:tc>
          <w:tcPr>
            <w:tcW w:w="3279" w:type="dxa"/>
            <w:gridSpan w:val="4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Прогноз кассовых выплат</w:t>
            </w:r>
          </w:p>
        </w:tc>
        <w:tc>
          <w:tcPr>
            <w:tcW w:w="15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реализации детализированного мероприятия, контрольного события</w:t>
            </w:r>
          </w:p>
        </w:tc>
        <w:tc>
          <w:tcPr>
            <w:tcW w:w="1752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(Ф.И.О., должность)</w:t>
            </w: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I кв.</w:t>
            </w:r>
          </w:p>
        </w:tc>
        <w:tc>
          <w:tcPr>
            <w:tcW w:w="725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II кв.</w:t>
            </w:r>
          </w:p>
        </w:tc>
        <w:tc>
          <w:tcPr>
            <w:tcW w:w="840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III кв.</w:t>
            </w:r>
          </w:p>
        </w:tc>
        <w:tc>
          <w:tcPr>
            <w:tcW w:w="850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IV кв.</w:t>
            </w: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0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3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4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5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0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0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2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476A1" w:rsidRPr="00732B8F" w:rsidTr="00E000F0">
        <w:tc>
          <w:tcPr>
            <w:tcW w:w="14967" w:type="dxa"/>
            <w:gridSpan w:val="11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I. ОСНОВНАЯ ЧАСТЬ</w:t>
            </w: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3C5FBD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14967" w:type="dxa"/>
            <w:gridSpan w:val="11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Всего по подпрограмме 1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3C5FBD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3C5FBD" w:rsidRPr="00732B8F" w:rsidTr="00E000F0">
        <w:tc>
          <w:tcPr>
            <w:tcW w:w="964" w:type="dxa"/>
            <w:vMerge w:val="restart"/>
          </w:tcPr>
          <w:p w:rsidR="003C5FBD" w:rsidRPr="00732B8F" w:rsidRDefault="003C5FBD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170" w:type="dxa"/>
            <w:vMerge w:val="restart"/>
          </w:tcPr>
          <w:p w:rsidR="003C5FBD" w:rsidRPr="00732B8F" w:rsidRDefault="003C5FBD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1.1</w:t>
            </w:r>
          </w:p>
        </w:tc>
        <w:tc>
          <w:tcPr>
            <w:tcW w:w="1853" w:type="dxa"/>
            <w:vMerge w:val="restart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:rsidR="003C5FBD" w:rsidRPr="00732B8F" w:rsidRDefault="003C5FBD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2" w:type="dxa"/>
            <w:vMerge w:val="restart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5FBD" w:rsidRPr="00732B8F" w:rsidTr="00E000F0">
        <w:tc>
          <w:tcPr>
            <w:tcW w:w="964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3C5FBD" w:rsidRPr="00732B8F" w:rsidRDefault="003C5FBD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</w:tr>
      <w:tr w:rsidR="003C5FBD" w:rsidRPr="00732B8F" w:rsidTr="00E000F0">
        <w:tc>
          <w:tcPr>
            <w:tcW w:w="964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3C5FBD" w:rsidRPr="00732B8F" w:rsidRDefault="003C5FBD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685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C5FBD" w:rsidRPr="00732B8F" w:rsidRDefault="003C5FBD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3C5FBD" w:rsidRPr="00732B8F" w:rsidRDefault="003C5FBD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1.1.1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0152C0" w:rsidP="000152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1.1.1.1.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детализированного мероприятия 1.1.1.1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0152C0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1.1.1.2.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детализированного мероприятия 1.1.1.2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0152C0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17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853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 1.2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0152C0" w:rsidP="000152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1.2.1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0152C0" w:rsidP="000152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1.2.1.1.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детализированного мероприятия 1.2.1.1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0152C0" w:rsidP="000152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1.2.1.2.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детализированного мероприятия 1.2.1.2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0152C0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14967" w:type="dxa"/>
            <w:gridSpan w:val="11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Подпрограмма 2</w:t>
            </w:r>
          </w:p>
        </w:tc>
      </w:tr>
      <w:tr w:rsidR="005476A1" w:rsidRPr="00732B8F" w:rsidTr="00E000F0">
        <w:tc>
          <w:tcPr>
            <w:tcW w:w="964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70" w:type="dxa"/>
            <w:vMerge w:val="restart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Всего по подпрограмме 2</w:t>
            </w:r>
          </w:p>
        </w:tc>
        <w:tc>
          <w:tcPr>
            <w:tcW w:w="1853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2" w:type="dxa"/>
            <w:vMerge w:val="restart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0152C0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5476A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5476A1" w:rsidRPr="00732B8F" w:rsidRDefault="005476A1" w:rsidP="00E000F0">
            <w:pPr>
              <w:rPr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17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853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14967" w:type="dxa"/>
            <w:gridSpan w:val="11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II. КОНТРОЛЬНЫЕ СОБЫТИЯ</w:t>
            </w:r>
          </w:p>
        </w:tc>
      </w:tr>
      <w:tr w:rsidR="005476A1" w:rsidRPr="00732B8F" w:rsidTr="00E000F0">
        <w:tc>
          <w:tcPr>
            <w:tcW w:w="14967" w:type="dxa"/>
            <w:gridSpan w:val="11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</w:tr>
      <w:tr w:rsidR="005476A1" w:rsidRPr="00732B8F" w:rsidTr="00E000F0">
        <w:tc>
          <w:tcPr>
            <w:tcW w:w="96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170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1.1</w:t>
            </w:r>
          </w:p>
        </w:tc>
        <w:tc>
          <w:tcPr>
            <w:tcW w:w="1853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2170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события 1.1.1</w:t>
            </w:r>
          </w:p>
        </w:tc>
        <w:tc>
          <w:tcPr>
            <w:tcW w:w="1853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4" w:type="dxa"/>
          </w:tcPr>
          <w:p w:rsidR="005476A1" w:rsidRPr="00732B8F" w:rsidRDefault="005F63A0" w:rsidP="000152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533" w:history="1">
              <w:r w:rsidR="005476A1"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725" w:type="dxa"/>
          </w:tcPr>
          <w:p w:rsidR="005476A1" w:rsidRPr="00732B8F" w:rsidRDefault="005F63A0" w:rsidP="000152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533" w:history="1">
              <w:r w:rsidR="005476A1"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840" w:type="dxa"/>
          </w:tcPr>
          <w:p w:rsidR="005476A1" w:rsidRPr="00732B8F" w:rsidRDefault="005F63A0" w:rsidP="000152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533" w:history="1">
              <w:r w:rsidR="005476A1"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850" w:type="dxa"/>
          </w:tcPr>
          <w:p w:rsidR="005476A1" w:rsidRPr="00732B8F" w:rsidRDefault="005F63A0" w:rsidP="000152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533" w:history="1">
              <w:r w:rsidR="005476A1"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7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000F0">
        <w:tc>
          <w:tcPr>
            <w:tcW w:w="964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17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853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2533"/>
      <w:bookmarkEnd w:id="36"/>
      <w:r w:rsidRPr="00732B8F">
        <w:rPr>
          <w:rFonts w:ascii="Times New Roman" w:hAnsi="Times New Roman" w:cs="Times New Roman"/>
          <w:sz w:val="28"/>
          <w:szCs w:val="28"/>
        </w:rPr>
        <w:t>&lt;*&gt; Указывается точная дата или крайний срок проведения контрольного события.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EA379C" w:rsidRDefault="005476A1" w:rsidP="005476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A37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Приложение N 4</w:t>
      </w:r>
    </w:p>
    <w:p w:rsidR="005476A1" w:rsidRPr="00732B8F" w:rsidRDefault="005476A1" w:rsidP="005476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A37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Порядку</w:t>
      </w:r>
    </w:p>
    <w:p w:rsidR="005476A1" w:rsidRPr="00732B8F" w:rsidRDefault="005476A1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476A1" w:rsidRPr="00EE61C2" w:rsidRDefault="005476A1" w:rsidP="005476A1">
      <w:pPr>
        <w:pStyle w:val="ConsPlusTitle"/>
        <w:jc w:val="center"/>
      </w:pPr>
      <w:bookmarkStart w:id="37" w:name="P2543"/>
      <w:bookmarkEnd w:id="37"/>
      <w:r w:rsidRPr="00EE61C2">
        <w:t>ГРАФИК</w:t>
      </w:r>
    </w:p>
    <w:p w:rsidR="005476A1" w:rsidRPr="00EE61C2" w:rsidRDefault="005476A1" w:rsidP="005476A1">
      <w:pPr>
        <w:pStyle w:val="ConsPlusTitle"/>
        <w:jc w:val="center"/>
      </w:pPr>
      <w:r w:rsidRPr="00EE61C2">
        <w:t>ПРЕДСТАВЛЕНИЯ КООРДИНАТОРАМИ МУНИЦИПАЛЬНЫХ ПРОГРАММ,</w:t>
      </w:r>
    </w:p>
    <w:p w:rsidR="005476A1" w:rsidRPr="00EE61C2" w:rsidRDefault="005476A1" w:rsidP="005476A1">
      <w:pPr>
        <w:pStyle w:val="ConsPlusTitle"/>
        <w:jc w:val="center"/>
      </w:pPr>
      <w:r w:rsidRPr="00EE61C2">
        <w:t>КООРДИНАТОРАМИ ПОДПРОГРАММ, УЧАСТНИКАМИ МУНИЦИПАЛЬНЫХ</w:t>
      </w:r>
    </w:p>
    <w:p w:rsidR="005476A1" w:rsidRPr="00EE61C2" w:rsidRDefault="005476A1" w:rsidP="005476A1">
      <w:pPr>
        <w:pStyle w:val="ConsPlusTitle"/>
        <w:jc w:val="center"/>
      </w:pPr>
      <w:r w:rsidRPr="00EE61C2">
        <w:t>ПРОГРАММ В ОТДЕЛ ЭКОНОМИКИ И ИНВЕСТИЦИЙ АДМИНИСТРАЦЦИИ ОКТЯБРЬСКОГО РАЙОНА</w:t>
      </w:r>
    </w:p>
    <w:p w:rsidR="005476A1" w:rsidRPr="00EE61C2" w:rsidRDefault="005476A1" w:rsidP="005476A1">
      <w:pPr>
        <w:pStyle w:val="ConsPlusTitle"/>
        <w:jc w:val="center"/>
      </w:pPr>
      <w:r w:rsidRPr="00EE61C2">
        <w:t>ИНФОРМАЦИИ О ВЫПОЛНЕНИИ МУНИЦИПАЛЬНЫХ ПРОГРАММ</w:t>
      </w:r>
    </w:p>
    <w:p w:rsidR="005476A1" w:rsidRPr="00EE61C2" w:rsidRDefault="005476A1" w:rsidP="005476A1">
      <w:pPr>
        <w:pStyle w:val="ConsPlusTitle"/>
        <w:jc w:val="center"/>
      </w:pPr>
      <w:r w:rsidRPr="00EE61C2">
        <w:t>ОКТЯБРЬСКОГО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2381"/>
        <w:gridCol w:w="7661"/>
      </w:tblGrid>
      <w:tr w:rsidR="005476A1" w:rsidRPr="00732B8F" w:rsidTr="00EE61C2">
        <w:tc>
          <w:tcPr>
            <w:tcW w:w="3345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Вид информации</w:t>
            </w:r>
          </w:p>
        </w:tc>
        <w:tc>
          <w:tcPr>
            <w:tcW w:w="2381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7661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</w:tc>
      </w:tr>
      <w:tr w:rsidR="005476A1" w:rsidRPr="00732B8F" w:rsidTr="00EE61C2">
        <w:tblPrEx>
          <w:tblBorders>
            <w:insideH w:val="nil"/>
          </w:tblBorders>
        </w:tblPrEx>
        <w:tc>
          <w:tcPr>
            <w:tcW w:w="3345" w:type="dxa"/>
            <w:tcBorders>
              <w:bottom w:val="nil"/>
            </w:tcBorders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Информация о финансировании</w:t>
            </w:r>
          </w:p>
        </w:tc>
        <w:tc>
          <w:tcPr>
            <w:tcW w:w="2381" w:type="dxa"/>
            <w:tcBorders>
              <w:bottom w:val="nil"/>
            </w:tcBorders>
          </w:tcPr>
          <w:p w:rsidR="005476A1" w:rsidRPr="00732B8F" w:rsidRDefault="005476A1" w:rsidP="003B58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D5B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числа месяца, следующего за отчетным </w:t>
            </w:r>
            <w:r w:rsidR="003B58B2">
              <w:rPr>
                <w:rFonts w:ascii="Times New Roman" w:hAnsi="Times New Roman" w:cs="Times New Roman"/>
                <w:sz w:val="28"/>
                <w:szCs w:val="28"/>
              </w:rPr>
              <w:t>кварталом</w:t>
            </w:r>
          </w:p>
        </w:tc>
        <w:tc>
          <w:tcPr>
            <w:tcW w:w="7661" w:type="dxa"/>
            <w:tcBorders>
              <w:bottom w:val="nil"/>
            </w:tcBorders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система обработки баз данных, размещенная на 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веб-сайте</w:t>
            </w:r>
            <w:proofErr w:type="spell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ries.amurobl.ru</w:t>
            </w:r>
            <w:proofErr w:type="spellEnd"/>
          </w:p>
        </w:tc>
      </w:tr>
      <w:tr w:rsidR="005476A1" w:rsidRPr="00732B8F" w:rsidTr="00EE61C2">
        <w:tblPrEx>
          <w:tblBorders>
            <w:insideH w:val="nil"/>
          </w:tblBorders>
        </w:tblPrEx>
        <w:trPr>
          <w:trHeight w:val="128"/>
        </w:trPr>
        <w:tc>
          <w:tcPr>
            <w:tcW w:w="13387" w:type="dxa"/>
            <w:gridSpan w:val="3"/>
            <w:tcBorders>
              <w:top w:val="nil"/>
            </w:tcBorders>
          </w:tcPr>
          <w:p w:rsidR="005476A1" w:rsidRPr="00732B8F" w:rsidRDefault="005476A1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E61C2">
        <w:tc>
          <w:tcPr>
            <w:tcW w:w="3345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Информация о достижении плановых показателей непосредственных результатов мероприятий</w:t>
            </w:r>
          </w:p>
        </w:tc>
        <w:tc>
          <w:tcPr>
            <w:tcW w:w="2381" w:type="dxa"/>
          </w:tcPr>
          <w:p w:rsidR="005476A1" w:rsidRPr="00732B8F" w:rsidRDefault="003B58B2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 в срок до 20 числа месяца, следующего за отчетным полугодием</w:t>
            </w:r>
          </w:p>
        </w:tc>
        <w:tc>
          <w:tcPr>
            <w:tcW w:w="7661" w:type="dxa"/>
          </w:tcPr>
          <w:p w:rsidR="005476A1" w:rsidRPr="00732B8F" w:rsidRDefault="005476A1" w:rsidP="00E000F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2</w:t>
            </w:r>
          </w:p>
          <w:p w:rsidR="005476A1" w:rsidRPr="00732B8F" w:rsidRDefault="005476A1" w:rsidP="00EE61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hyperlink w:anchor="P2600" w:history="1">
              <w:r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приложению N 4</w:t>
              </w:r>
            </w:hyperlink>
            <w:r w:rsidR="00EE61C2">
              <w:t xml:space="preserve">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 Порядку принятия решений</w:t>
            </w:r>
          </w:p>
          <w:p w:rsidR="005476A1" w:rsidRPr="00732B8F" w:rsidRDefault="005476A1" w:rsidP="00EE61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 разработке</w:t>
            </w:r>
            <w:r w:rsidR="00EE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</w:p>
          <w:p w:rsidR="005476A1" w:rsidRPr="00732B8F" w:rsidRDefault="005476A1" w:rsidP="00EE61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Октябрьского района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 их</w:t>
            </w:r>
            <w:r w:rsidR="00EE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формирования и реализации,</w:t>
            </w:r>
          </w:p>
          <w:p w:rsidR="005D5BB4" w:rsidRPr="00732B8F" w:rsidRDefault="005476A1" w:rsidP="005D5BB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а также проведения оценки</w:t>
            </w:r>
            <w:r w:rsidR="00EE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эффективности. </w:t>
            </w:r>
          </w:p>
          <w:p w:rsidR="005476A1" w:rsidRPr="00732B8F" w:rsidRDefault="005476A1" w:rsidP="00EE61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6A1" w:rsidRPr="00732B8F" w:rsidTr="00EE61C2">
        <w:tc>
          <w:tcPr>
            <w:tcW w:w="3345" w:type="dxa"/>
          </w:tcPr>
          <w:p w:rsidR="005476A1" w:rsidRPr="00732B8F" w:rsidRDefault="005476A1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достижении индикаторов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программ, подпрограмм</w:t>
            </w:r>
          </w:p>
        </w:tc>
        <w:tc>
          <w:tcPr>
            <w:tcW w:w="2381" w:type="dxa"/>
          </w:tcPr>
          <w:p w:rsidR="005476A1" w:rsidRPr="00732B8F" w:rsidRDefault="003B58B2" w:rsidP="00EE61C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 в срок до 20 числа месяца, следующего за отчетным полугодием</w:t>
            </w:r>
          </w:p>
        </w:tc>
        <w:tc>
          <w:tcPr>
            <w:tcW w:w="7661" w:type="dxa"/>
          </w:tcPr>
          <w:p w:rsidR="005476A1" w:rsidRPr="00732B8F" w:rsidRDefault="005476A1" w:rsidP="00E000F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3</w:t>
            </w:r>
          </w:p>
          <w:p w:rsidR="005476A1" w:rsidRPr="00732B8F" w:rsidRDefault="005476A1" w:rsidP="00E000F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hyperlink w:anchor="P2645" w:history="1">
              <w:r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приложению N 4</w:t>
              </w:r>
            </w:hyperlink>
            <w:r w:rsidR="00EE61C2">
              <w:t xml:space="preserve">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 Порядку принятия решений</w:t>
            </w:r>
          </w:p>
          <w:p w:rsidR="005476A1" w:rsidRPr="00732B8F" w:rsidRDefault="005476A1" w:rsidP="00E000F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 разработке</w:t>
            </w:r>
            <w:r w:rsidR="00EE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</w:p>
          <w:p w:rsidR="005476A1" w:rsidRPr="00732B8F" w:rsidRDefault="005476A1" w:rsidP="00E000F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Октябрьского района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 их</w:t>
            </w:r>
            <w:r w:rsidR="00EE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формирования и реализации,</w:t>
            </w:r>
          </w:p>
          <w:p w:rsidR="005D5BB4" w:rsidRPr="00732B8F" w:rsidRDefault="005476A1" w:rsidP="005D5BB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а также проведения оценки</w:t>
            </w:r>
            <w:r w:rsidR="00EE6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эффективности. </w:t>
            </w:r>
          </w:p>
          <w:p w:rsidR="005476A1" w:rsidRPr="00732B8F" w:rsidRDefault="005476A1" w:rsidP="00EE61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182A" w:rsidRDefault="005476A1" w:rsidP="005476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7333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C182A" w:rsidRDefault="007C182A" w:rsidP="005476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76A1" w:rsidRPr="00F7333A" w:rsidRDefault="005476A1" w:rsidP="005476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7333A">
        <w:rPr>
          <w:rFonts w:ascii="Times New Roman" w:hAnsi="Times New Roman" w:cs="Times New Roman"/>
          <w:sz w:val="24"/>
          <w:szCs w:val="24"/>
        </w:rPr>
        <w:t xml:space="preserve">                Приложение N 4</w:t>
      </w:r>
    </w:p>
    <w:p w:rsidR="005476A1" w:rsidRPr="00F7333A" w:rsidRDefault="005476A1" w:rsidP="005476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733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Порядку</w:t>
      </w:r>
    </w:p>
    <w:p w:rsidR="005476A1" w:rsidRPr="00732B8F" w:rsidRDefault="005476A1" w:rsidP="005476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P2600"/>
      <w:bookmarkEnd w:id="38"/>
      <w:r w:rsidRPr="00732B8F">
        <w:rPr>
          <w:rFonts w:ascii="Times New Roman" w:hAnsi="Times New Roman" w:cs="Times New Roman"/>
          <w:sz w:val="28"/>
          <w:szCs w:val="28"/>
        </w:rPr>
        <w:t>Информация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о достижении плановых значений индикаторов эффективности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(подпрограммы), показателей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непосредственных результатов мероприятий</w:t>
      </w:r>
    </w:p>
    <w:p w:rsidR="005476A1" w:rsidRPr="00732B8F" w:rsidRDefault="005476A1" w:rsidP="005476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за январь - _____________ 20__ года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71"/>
        <w:gridCol w:w="1984"/>
        <w:gridCol w:w="2268"/>
        <w:gridCol w:w="1644"/>
        <w:gridCol w:w="1587"/>
        <w:gridCol w:w="1587"/>
        <w:gridCol w:w="1814"/>
      </w:tblGrid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1" w:type="dxa"/>
          </w:tcPr>
          <w:p w:rsidR="005476A1" w:rsidRPr="00732B8F" w:rsidRDefault="003C5FBD" w:rsidP="003C5FB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476A1" w:rsidRPr="00732B8F">
              <w:rPr>
                <w:rFonts w:ascii="Times New Roman" w:hAnsi="Times New Roman" w:cs="Times New Roman"/>
                <w:sz w:val="28"/>
                <w:szCs w:val="28"/>
              </w:rPr>
              <w:t>аименование программы, подпрограммы, основного мероприятия, мероприятия</w:t>
            </w:r>
          </w:p>
        </w:tc>
        <w:tc>
          <w:tcPr>
            <w:tcW w:w="1984" w:type="dxa"/>
          </w:tcPr>
          <w:p w:rsidR="005476A1" w:rsidRPr="00732B8F" w:rsidRDefault="005476A1" w:rsidP="007C182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программы, координатор подпрограммы, участники </w:t>
            </w:r>
            <w:r w:rsidR="007C182A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268" w:type="dxa"/>
          </w:tcPr>
          <w:p w:rsidR="005476A1" w:rsidRPr="00732B8F" w:rsidRDefault="005476A1" w:rsidP="003C5FB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 эффективности, непосредственного результата</w:t>
            </w:r>
          </w:p>
        </w:tc>
        <w:tc>
          <w:tcPr>
            <w:tcW w:w="1644" w:type="dxa"/>
          </w:tcPr>
          <w:p w:rsidR="005476A1" w:rsidRPr="00732B8F" w:rsidRDefault="005476A1" w:rsidP="003C5FB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Единица измерения показателя (индикатора)</w:t>
            </w:r>
          </w:p>
        </w:tc>
        <w:tc>
          <w:tcPr>
            <w:tcW w:w="1587" w:type="dxa"/>
          </w:tcPr>
          <w:p w:rsidR="005476A1" w:rsidRPr="00732B8F" w:rsidRDefault="005476A1" w:rsidP="003C5FB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Значение планового показателя (индикатора) в отчетном году</w:t>
            </w:r>
          </w:p>
        </w:tc>
        <w:tc>
          <w:tcPr>
            <w:tcW w:w="1587" w:type="dxa"/>
          </w:tcPr>
          <w:p w:rsidR="005476A1" w:rsidRPr="00732B8F" w:rsidRDefault="005476A1" w:rsidP="003C5FB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Значение фактически достигнутого показателя (индикатора) в отчетном периоде</w:t>
            </w:r>
          </w:p>
        </w:tc>
        <w:tc>
          <w:tcPr>
            <w:tcW w:w="1814" w:type="dxa"/>
          </w:tcPr>
          <w:p w:rsidR="005476A1" w:rsidRPr="00732B8F" w:rsidRDefault="005476A1" w:rsidP="003C5FB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Причина 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возможного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недостижения</w:t>
            </w:r>
            <w:proofErr w:type="spellEnd"/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4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</w:tcPr>
          <w:p w:rsidR="005476A1" w:rsidRPr="00732B8F" w:rsidRDefault="005476A1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76A1" w:rsidRPr="00732B8F" w:rsidTr="00E000F0">
        <w:tc>
          <w:tcPr>
            <w:tcW w:w="56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476A1" w:rsidRPr="00732B8F" w:rsidRDefault="005476A1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76A1" w:rsidRPr="00732B8F" w:rsidRDefault="005476A1" w:rsidP="005476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    Руководитель органа</w:t>
      </w:r>
    </w:p>
    <w:p w:rsidR="005476A1" w:rsidRPr="00732B8F" w:rsidRDefault="005476A1" w:rsidP="005476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    </w:t>
      </w:r>
      <w:r w:rsidR="007C182A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732B8F">
        <w:rPr>
          <w:rFonts w:ascii="Times New Roman" w:hAnsi="Times New Roman" w:cs="Times New Roman"/>
          <w:sz w:val="28"/>
          <w:szCs w:val="28"/>
        </w:rPr>
        <w:t xml:space="preserve">       ___________   ____________________</w:t>
      </w:r>
    </w:p>
    <w:p w:rsidR="005476A1" w:rsidRPr="00732B8F" w:rsidRDefault="005476A1" w:rsidP="005476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                                          (подпись)           (Ф.И.О.)</w:t>
      </w:r>
    </w:p>
    <w:p w:rsidR="005476A1" w:rsidRPr="00732B8F" w:rsidRDefault="005476A1" w:rsidP="005476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    Ф.И.О. исполнителя ______________________</w:t>
      </w:r>
    </w:p>
    <w:p w:rsidR="005476A1" w:rsidRPr="00732B8F" w:rsidRDefault="005476A1" w:rsidP="005476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    телефон            ______________________</w:t>
      </w:r>
    </w:p>
    <w:p w:rsidR="005476A1" w:rsidRPr="00732B8F" w:rsidRDefault="005476A1" w:rsidP="005476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5FBD" w:rsidRDefault="003C5FBD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C5FBD" w:rsidRDefault="003C5FBD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C5FBD" w:rsidRDefault="003C5FBD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C5FBD" w:rsidRDefault="003C5FBD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C5FBD" w:rsidRDefault="003C5FBD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C5FBD" w:rsidRDefault="003C5FBD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F0EA0" w:rsidRDefault="009F0EA0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35126" w:rsidRDefault="00735126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735126" w:rsidSect="00191355">
          <w:pgSz w:w="16840" w:h="16840" w:orient="landscape"/>
          <w:pgMar w:top="2540" w:right="1134" w:bottom="2540" w:left="1134" w:header="709" w:footer="709" w:gutter="0"/>
          <w:cols w:space="708"/>
          <w:docGrid w:linePitch="360"/>
        </w:sectPr>
      </w:pP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Приложение N 5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 Порядку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bookmarkStart w:id="39" w:name="P2658"/>
      <w:bookmarkEnd w:id="39"/>
      <w:r w:rsidRPr="00732B8F">
        <w:rPr>
          <w:sz w:val="28"/>
          <w:szCs w:val="28"/>
        </w:rPr>
        <w:t>МЕТОДИКА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 xml:space="preserve">ПРОВЕДЕНИЯ ОЦЕНКИ ЭФФЕКТИВНОСТИ РЕАЛИЗАЦИИ </w:t>
      </w:r>
      <w:proofErr w:type="gramStart"/>
      <w:r>
        <w:rPr>
          <w:sz w:val="28"/>
          <w:szCs w:val="28"/>
        </w:rPr>
        <w:t>МУНИЦИПАЛЬНЫХ</w:t>
      </w:r>
      <w:proofErr w:type="gramEnd"/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ПРОГРАММ ОКТЯБРЬСКОГО РАЙОНА</w:t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1. Настоящая Методика определяет механизм и правила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программы), а также систему критериев, позволяющих оценить степень достижения планируемых целей и задач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исходя из реально полученных (достигнутых)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как по мероприятиям подпрограмм, так и по подпрограммам, и по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программе в целом.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2. Оценка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проводится </w:t>
      </w:r>
      <w:r>
        <w:rPr>
          <w:rFonts w:ascii="Times New Roman" w:hAnsi="Times New Roman" w:cs="Times New Roman"/>
          <w:sz w:val="28"/>
          <w:szCs w:val="28"/>
        </w:rPr>
        <w:t>отделом экономики и инвестиций администрации 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 экономики и инвестиций</w:t>
      </w:r>
      <w:r w:rsidRPr="00732B8F">
        <w:rPr>
          <w:rFonts w:ascii="Times New Roman" w:hAnsi="Times New Roman" w:cs="Times New Roman"/>
          <w:sz w:val="28"/>
          <w:szCs w:val="28"/>
        </w:rPr>
        <w:t xml:space="preserve">) с применением балльного метода оценки на основании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системы критериев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программ, приведенной в </w:t>
      </w:r>
      <w:hyperlink w:anchor="P2712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приложении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к настоящей Методике.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3. При проведении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отдел экономики и инвестиций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использует результаты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 xml:space="preserve">оценки достижения плановых показателей непосредственных результатов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и оценки достижения индикаторов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(подпрограмм), представляемых координаторами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в составе годового отчета о выполнении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за отчетный финансовый год.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4. Оценку достижения плановых показателей осуществляют: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по непосредственным результатам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32B8F">
        <w:rPr>
          <w:rFonts w:ascii="Times New Roman" w:hAnsi="Times New Roman" w:cs="Times New Roman"/>
          <w:sz w:val="28"/>
          <w:szCs w:val="28"/>
        </w:rPr>
        <w:t xml:space="preserve">программ - участники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программ, в дальнейшем направляя информацию координаторам соответствующих подпрограмм, а те в свою очередь - координаторам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по индикаторам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 по итогам года и по завершении подпрограммы (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 - координаторы подпрограмм, направляя в дальнейшем информацию координатору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5. Для оценки достижения плановых показателей непосредственных результатов мероприятий реально полученные в прошедшем финансовом году результаты по мероприятиям сопоставляются с их плановыми показателями.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6. Расчет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оценки достижения плановых показателей непосредственных результатов мероприятий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производится по следующей формуле: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62425" cy="304800"/>
            <wp:effectExtent l="0" t="0" r="0" b="0"/>
            <wp:docPr id="1" name="Рисунок 1" descr="base_23632_87619_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632_87619_2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где: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О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732B8F">
        <w:rPr>
          <w:rFonts w:ascii="Times New Roman" w:hAnsi="Times New Roman" w:cs="Times New Roman"/>
          <w:sz w:val="28"/>
          <w:szCs w:val="28"/>
        </w:rPr>
        <w:t xml:space="preserve"> - оценка достижения плановых показателей непосредственных результатов мероприятий;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B8F">
        <w:rPr>
          <w:rFonts w:ascii="Times New Roman" w:hAnsi="Times New Roman" w:cs="Times New Roman"/>
          <w:sz w:val="28"/>
          <w:szCs w:val="28"/>
        </w:rPr>
        <w:t>факт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мероприятия</w:t>
      </w:r>
      <w:proofErr w:type="spellEnd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- реально полученный в прошедшем финансовом году результат по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мероприятию;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план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мероприятия</w:t>
      </w:r>
      <w:proofErr w:type="spellEnd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- плановый показатель непосредственного результата на прошедший финансовый год по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мероприятию;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32B8F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мероприятия</w:t>
      </w:r>
      <w:proofErr w:type="spellEnd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- значение коэффициента значимости по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мероприятию.</w:t>
      </w: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7. Расчет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оценки достижения плановых показателей непосредственных результатов мероприятий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проводится по каждой подпрограмме в отдельности.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Для использования при оценке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в целом рассчитывается среднеарифметическое значение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оценок достижения плановых показателей непосредственных результатов мероприятий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по всем подпрограммам.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8. Для оценки достижения индикаторов эффективности реализации государственной программы (подпрограммы) значения реально достигнутых в прошедшем финансовом году индикаторов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 сопоставляются с плановыми показателями индикаторов.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9. Расчет оценки достижения индикаторов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 производится по следующей формуле: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9950" cy="304800"/>
            <wp:effectExtent l="0" t="0" r="0" b="0"/>
            <wp:docPr id="2" name="Рисунок 2" descr="base_23632_87619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632_87619_3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где: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Од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- оценка достижения индикаторов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B8F">
        <w:rPr>
          <w:rFonts w:ascii="Times New Roman" w:hAnsi="Times New Roman" w:cs="Times New Roman"/>
          <w:sz w:val="28"/>
          <w:szCs w:val="28"/>
        </w:rPr>
        <w:t>факт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индикатора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- реально достигнутое в прошедшем финансовом году значение по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j-ому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индикатору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план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индикатора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- плановый показатель на прошедший финансовый год по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j-ому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индикатору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B8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- количество индикаторов, утвержденных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программой (подпрограммой).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10. Расчет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оценки достижения индикаторов эффективности подпрограммы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проводится по каждой подпрограмме в отдельности.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Для использования при оценке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в целом рассчитывается среднеарифметическое значение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оценок достижения индикаторов эффективности подпрограмм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>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11. В случае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плановых показателей непосредственных результатов мероприятий и/или плановых значений индикаторов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(подпрограммы), утвержденных на соответствующий финансовый год, координатор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 (координатор подпрограммы, участник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программы) обязан в составе отчетной информации, представляемой в </w:t>
      </w:r>
      <w:r w:rsidR="006F3850">
        <w:rPr>
          <w:rFonts w:ascii="Times New Roman" w:hAnsi="Times New Roman" w:cs="Times New Roman"/>
          <w:sz w:val="28"/>
          <w:szCs w:val="28"/>
        </w:rPr>
        <w:t>отдел экономики и инвестиций</w:t>
      </w:r>
      <w:r w:rsidRPr="00732B8F">
        <w:rPr>
          <w:rFonts w:ascii="Times New Roman" w:hAnsi="Times New Roman" w:cs="Times New Roman"/>
          <w:sz w:val="28"/>
          <w:szCs w:val="28"/>
        </w:rPr>
        <w:t>, указать причины невыполнения данных показателей.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126" w:rsidRDefault="00735126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735126" w:rsidSect="00735126">
          <w:pgSz w:w="16840" w:h="16840"/>
          <w:pgMar w:top="1134" w:right="2540" w:bottom="1134" w:left="2540" w:header="709" w:footer="709" w:gutter="0"/>
          <w:cols w:space="708"/>
          <w:docGrid w:linePitch="360"/>
        </w:sectPr>
      </w:pPr>
    </w:p>
    <w:p w:rsidR="00F7333A" w:rsidRPr="00A005C5" w:rsidRDefault="00F7333A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05C5">
        <w:rPr>
          <w:rFonts w:ascii="Times New Roman" w:hAnsi="Times New Roman" w:cs="Times New Roman"/>
          <w:sz w:val="24"/>
          <w:szCs w:val="24"/>
        </w:rPr>
        <w:t>Приложение</w:t>
      </w:r>
    </w:p>
    <w:p w:rsidR="00F7333A" w:rsidRPr="00A005C5" w:rsidRDefault="00F7333A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05C5">
        <w:rPr>
          <w:rFonts w:ascii="Times New Roman" w:hAnsi="Times New Roman" w:cs="Times New Roman"/>
          <w:sz w:val="24"/>
          <w:szCs w:val="24"/>
        </w:rPr>
        <w:t>к Методике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bookmarkStart w:id="40" w:name="P2712"/>
      <w:bookmarkEnd w:id="40"/>
      <w:r w:rsidRPr="00732B8F">
        <w:rPr>
          <w:sz w:val="28"/>
          <w:szCs w:val="28"/>
        </w:rPr>
        <w:t>СИСТЕМА КРИТЕРИЕВ ОЦЕНКИ ЭФФЕКТИВНОСТИ РЕАЛИЗАЦИИ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732B8F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ОКТЯБРЬСКОГО РАЙОНА</w:t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I. Назначение системы</w:t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Настоящая система критериев используется в целях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П). Полученные результаты оценки в дальнейшем применяются: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экономики и инвестиций администрации 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 экономики и инвестиций</w:t>
      </w:r>
      <w:r w:rsidRPr="00732B8F">
        <w:rPr>
          <w:rFonts w:ascii="Times New Roman" w:hAnsi="Times New Roman" w:cs="Times New Roman"/>
          <w:sz w:val="28"/>
          <w:szCs w:val="28"/>
        </w:rPr>
        <w:t xml:space="preserve">) - для подготовки рекомендаций по корректировке или досрочному прекращению реализации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 xml:space="preserve">П для координаторов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(координаторов подпрограмм);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 администрации Октябрьского района</w:t>
      </w:r>
      <w:r w:rsidRPr="00732B8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732B8F">
        <w:rPr>
          <w:rFonts w:ascii="Times New Roman" w:hAnsi="Times New Roman" w:cs="Times New Roman"/>
          <w:sz w:val="28"/>
          <w:szCs w:val="28"/>
        </w:rPr>
        <w:t xml:space="preserve">) - для обоснования распределения предельного объема финансирования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координаторами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32B8F">
        <w:rPr>
          <w:rFonts w:ascii="Times New Roman" w:hAnsi="Times New Roman" w:cs="Times New Roman"/>
          <w:sz w:val="28"/>
          <w:szCs w:val="28"/>
        </w:rPr>
        <w:t xml:space="preserve"> программ (координаторами подпрограмм) - для внесения необходимых изменений и дополнений в соответствующие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II. Состав критериев и общая схема оценки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</w:t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В состав критериев, используемых для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 xml:space="preserve">П (далее - оценка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П), входят 4 комплексных критерия (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732B8F">
        <w:rPr>
          <w:rFonts w:ascii="Times New Roman" w:hAnsi="Times New Roman" w:cs="Times New Roman"/>
          <w:sz w:val="28"/>
          <w:szCs w:val="28"/>
        </w:rPr>
        <w:t>), формируемых из 11 частных (первичных) критериев (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К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>).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Комплексные критерии используются для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 в следующих аспектах: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- соответствие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 системе стратегических приоритетов социально-экономического развития Российской Федерации и области;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- соответствие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 условиям, определяющим необходимость решения проблемы программно-целевым методом;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32B8F">
        <w:rPr>
          <w:rFonts w:ascii="Times New Roman" w:hAnsi="Times New Roman" w:cs="Times New Roman"/>
          <w:sz w:val="28"/>
          <w:szCs w:val="28"/>
        </w:rPr>
        <w:t xml:space="preserve"> - оценка результативности и достижения индикаторов эффективности;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- объемные и структурные параметры финансирования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Оценку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 xml:space="preserve">П осуществляет </w:t>
      </w:r>
      <w:r>
        <w:rPr>
          <w:rFonts w:ascii="Times New Roman" w:hAnsi="Times New Roman" w:cs="Times New Roman"/>
          <w:sz w:val="28"/>
          <w:szCs w:val="28"/>
        </w:rPr>
        <w:t>отдел экономики и инвестиций</w:t>
      </w:r>
      <w:r w:rsidRPr="00732B8F">
        <w:rPr>
          <w:rFonts w:ascii="Times New Roman" w:hAnsi="Times New Roman" w:cs="Times New Roman"/>
          <w:sz w:val="28"/>
          <w:szCs w:val="28"/>
        </w:rPr>
        <w:t>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 xml:space="preserve">П осуществляется по балльной шкале, отражаемой в оценочном </w:t>
      </w:r>
      <w:hyperlink w:anchor="P2764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листе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, приведенном в приложении N 1 к настоящей Системе критериев. Максимальная оценка по частным (первичным) критериям принимается </w:t>
      </w:r>
      <w:proofErr w:type="gramStart"/>
      <w:r w:rsidRPr="00732B8F">
        <w:rPr>
          <w:rFonts w:ascii="Times New Roman" w:hAnsi="Times New Roman" w:cs="Times New Roman"/>
          <w:sz w:val="28"/>
          <w:szCs w:val="28"/>
        </w:rPr>
        <w:t>равной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10 баллам, минимальная - 0 баллам.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Система оценок по сформированному составу критериев представлена в </w:t>
      </w:r>
      <w:hyperlink w:anchor="P2883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приложениях NN 2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3043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к настоящей Системе критериев.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На основе оценок по частным (первичным) критериям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и их весовых коэффициентов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Z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рассчитываются оценки по комплексным критериям (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К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>).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Интегральный показатель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 xml:space="preserve">П (R) формируется с использованием весовых характеристик 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Z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комплексных критериев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и рассчитывается по формуле: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R = 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0,3 + К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0,2 + К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0,4 + К</w:t>
      </w:r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32B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732B8F">
        <w:rPr>
          <w:rFonts w:ascii="Times New Roman" w:hAnsi="Times New Roman" w:cs="Times New Roman"/>
          <w:sz w:val="28"/>
          <w:szCs w:val="28"/>
        </w:rPr>
        <w:t xml:space="preserve"> 0,1.</w:t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 xml:space="preserve">Интегральному показателю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 изначально присваивается нулевое значение в случае нулевой оценки хотя бы по одному из следующих комплексных критериев: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- соответствие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 системе стратегических приоритетов социально-экономического развития Российской Федерации и области;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732B8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732B8F">
        <w:rPr>
          <w:rFonts w:ascii="Times New Roman" w:hAnsi="Times New Roman" w:cs="Times New Roman"/>
          <w:sz w:val="28"/>
          <w:szCs w:val="28"/>
        </w:rPr>
        <w:t xml:space="preserve"> - соответствие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2B8F">
        <w:rPr>
          <w:rFonts w:ascii="Times New Roman" w:hAnsi="Times New Roman" w:cs="Times New Roman"/>
          <w:sz w:val="28"/>
          <w:szCs w:val="28"/>
        </w:rPr>
        <w:t>П условиям, определяющим необходимость решения проблемы программно-целевым методом.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Для представления результирующих оценок используется качественная шкала: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76"/>
        <w:gridCol w:w="4762"/>
      </w:tblGrid>
      <w:tr w:rsidR="00F7333A" w:rsidRPr="00732B8F" w:rsidTr="00E000F0">
        <w:tc>
          <w:tcPr>
            <w:tcW w:w="4876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Численное значение интегрального показателя оценки эффективности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 (R), в баллах</w:t>
            </w:r>
          </w:p>
        </w:tc>
        <w:tc>
          <w:tcPr>
            <w:tcW w:w="4762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Качественная характеристика оценки эффективности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F7333A" w:rsidRPr="00732B8F" w:rsidTr="00E000F0">
        <w:tc>
          <w:tcPr>
            <w:tcW w:w="4876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8,5 &lt; R &lt; 10,0</w:t>
            </w:r>
          </w:p>
        </w:tc>
        <w:tc>
          <w:tcPr>
            <w:tcW w:w="4762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Эффективная</w:t>
            </w:r>
          </w:p>
        </w:tc>
      </w:tr>
      <w:tr w:rsidR="00F7333A" w:rsidRPr="00732B8F" w:rsidTr="00E000F0">
        <w:tc>
          <w:tcPr>
            <w:tcW w:w="4876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7,0 &lt; R &lt; 8,5</w:t>
            </w:r>
          </w:p>
        </w:tc>
        <w:tc>
          <w:tcPr>
            <w:tcW w:w="4762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Умеренно эффективная</w:t>
            </w:r>
          </w:p>
        </w:tc>
      </w:tr>
      <w:tr w:rsidR="00F7333A" w:rsidRPr="00732B8F" w:rsidTr="00E000F0">
        <w:tc>
          <w:tcPr>
            <w:tcW w:w="4876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5,0 &lt; R &lt; 7,0</w:t>
            </w:r>
          </w:p>
        </w:tc>
        <w:tc>
          <w:tcPr>
            <w:tcW w:w="4762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Низкоэффективная</w:t>
            </w:r>
          </w:p>
        </w:tc>
      </w:tr>
      <w:tr w:rsidR="00F7333A" w:rsidRPr="00732B8F" w:rsidTr="00E000F0">
        <w:tc>
          <w:tcPr>
            <w:tcW w:w="4876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R &lt; 5,0</w:t>
            </w:r>
          </w:p>
        </w:tc>
        <w:tc>
          <w:tcPr>
            <w:tcW w:w="4762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Неэффективная</w:t>
            </w:r>
          </w:p>
        </w:tc>
      </w:tr>
    </w:tbl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33A" w:rsidRDefault="00F7333A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305B" w:rsidRDefault="00AF305B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305B" w:rsidRDefault="00AF305B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AF305B" w:rsidSect="00AF305B">
          <w:pgSz w:w="16840" w:h="16840"/>
          <w:pgMar w:top="1134" w:right="2540" w:bottom="1134" w:left="2540" w:header="709" w:footer="709" w:gutter="0"/>
          <w:cols w:space="708"/>
          <w:docGrid w:linePitch="360"/>
        </w:sectPr>
      </w:pPr>
    </w:p>
    <w:p w:rsidR="00AF305B" w:rsidRDefault="00AF305B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333A" w:rsidRPr="00527B75" w:rsidRDefault="00F7333A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27B75">
        <w:rPr>
          <w:rFonts w:ascii="Times New Roman" w:hAnsi="Times New Roman" w:cs="Times New Roman"/>
          <w:sz w:val="24"/>
          <w:szCs w:val="24"/>
        </w:rPr>
        <w:t>риложение N 1</w:t>
      </w:r>
    </w:p>
    <w:p w:rsidR="00F7333A" w:rsidRPr="00527B75" w:rsidRDefault="00F7333A" w:rsidP="00F733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27B75">
        <w:rPr>
          <w:rFonts w:ascii="Times New Roman" w:hAnsi="Times New Roman" w:cs="Times New Roman"/>
          <w:sz w:val="24"/>
          <w:szCs w:val="24"/>
        </w:rPr>
        <w:t>к системе критериев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bookmarkStart w:id="41" w:name="P2764"/>
      <w:bookmarkEnd w:id="41"/>
      <w:r w:rsidRPr="00732B8F">
        <w:rPr>
          <w:sz w:val="28"/>
          <w:szCs w:val="28"/>
        </w:rPr>
        <w:t>ОЦЕНОЧНЫЙ ЛИСТ</w:t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72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F7333A" w:rsidRPr="00732B8F" w:rsidTr="00E000F0">
        <w:tc>
          <w:tcPr>
            <w:tcW w:w="624" w:type="dxa"/>
            <w:vMerge w:val="restart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1" w:type="dxa"/>
            <w:vMerge w:val="restart"/>
          </w:tcPr>
          <w:p w:rsidR="00F7333A" w:rsidRPr="00732B8F" w:rsidRDefault="00F7333A" w:rsidP="00EC0D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C0D3D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программ, принятых к финансированию законом о бюджете на прошедший финансовый год</w:t>
            </w:r>
          </w:p>
        </w:tc>
        <w:tc>
          <w:tcPr>
            <w:tcW w:w="8107" w:type="dxa"/>
            <w:gridSpan w:val="11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Балльная оценка частных (первичных) критериев</w:t>
            </w:r>
          </w:p>
        </w:tc>
      </w:tr>
      <w:tr w:rsidR="00F7333A" w:rsidRPr="00732B8F" w:rsidTr="00E000F0">
        <w:tc>
          <w:tcPr>
            <w:tcW w:w="624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gridSpan w:val="3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211" w:type="dxa"/>
            <w:gridSpan w:val="3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211" w:type="dxa"/>
            <w:gridSpan w:val="3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  <w:tc>
          <w:tcPr>
            <w:tcW w:w="1474" w:type="dxa"/>
            <w:gridSpan w:val="2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</w:tr>
      <w:tr w:rsidR="00F7333A" w:rsidRPr="00732B8F" w:rsidTr="00E000F0">
        <w:tc>
          <w:tcPr>
            <w:tcW w:w="624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К3,1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К3,2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К3,3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</w:tr>
      <w:tr w:rsidR="00F7333A" w:rsidRPr="00732B8F" w:rsidTr="00E000F0">
        <w:tc>
          <w:tcPr>
            <w:tcW w:w="624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33A" w:rsidRPr="00732B8F" w:rsidTr="00E000F0">
        <w:tc>
          <w:tcPr>
            <w:tcW w:w="624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33A" w:rsidRPr="00732B8F" w:rsidTr="00E000F0">
        <w:tc>
          <w:tcPr>
            <w:tcW w:w="624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33A" w:rsidRPr="00732B8F" w:rsidTr="00E000F0">
        <w:tc>
          <w:tcPr>
            <w:tcW w:w="624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33A" w:rsidRPr="00732B8F" w:rsidTr="00E000F0">
        <w:tc>
          <w:tcPr>
            <w:tcW w:w="624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33A" w:rsidRPr="00732B8F" w:rsidTr="00E000F0">
        <w:tc>
          <w:tcPr>
            <w:tcW w:w="624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33A" w:rsidRPr="00732B8F" w:rsidTr="00E000F0">
        <w:tc>
          <w:tcPr>
            <w:tcW w:w="624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0D3D" w:rsidRDefault="00EC0D3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 системе критериев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bookmarkStart w:id="42" w:name="P2883"/>
      <w:bookmarkEnd w:id="42"/>
      <w:r w:rsidRPr="00732B8F">
        <w:rPr>
          <w:sz w:val="28"/>
          <w:szCs w:val="28"/>
        </w:rPr>
        <w:t>СИСТЕМА ОЦЕНОК ПО КОМПЛЕКСНОМУ КРИТЕРИЮ К_1 - СООТВЕТСТВИЕ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732B8F">
        <w:rPr>
          <w:sz w:val="28"/>
          <w:szCs w:val="28"/>
        </w:rPr>
        <w:t xml:space="preserve"> ПРОГРАММЫ СИСТЕМЕ </w:t>
      </w:r>
      <w:proofErr w:type="gramStart"/>
      <w:r w:rsidRPr="00732B8F">
        <w:rPr>
          <w:sz w:val="28"/>
          <w:szCs w:val="28"/>
        </w:rPr>
        <w:t>СТРАТЕГИЧЕСКИХ</w:t>
      </w:r>
      <w:proofErr w:type="gramEnd"/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ПРИОРИТЕТОВ СОЦИАЛЬНО-ЭКОНОМИЧЕСКОГО РАЗВИТИЯ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,</w:t>
      </w:r>
      <w:r w:rsidRPr="00732B8F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И РАЙОНА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(ВЕСОВОЙ КОЭФФИЦИЕНТ Z_1 = 0,3)</w:t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2041"/>
        <w:gridCol w:w="3798"/>
        <w:gridCol w:w="4819"/>
        <w:gridCol w:w="1485"/>
      </w:tblGrid>
      <w:tr w:rsidR="00F7333A" w:rsidRPr="00732B8F" w:rsidTr="00E000F0">
        <w:tc>
          <w:tcPr>
            <w:tcW w:w="141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Обозначение частного критерия</w:t>
            </w:r>
          </w:p>
        </w:tc>
        <w:tc>
          <w:tcPr>
            <w:tcW w:w="204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Весовой коэффициент</w:t>
            </w:r>
          </w:p>
        </w:tc>
        <w:tc>
          <w:tcPr>
            <w:tcW w:w="3798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Формулировка критерия</w:t>
            </w: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Градации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Система балльных оценок</w:t>
            </w:r>
          </w:p>
        </w:tc>
      </w:tr>
      <w:tr w:rsidR="00F7333A" w:rsidRPr="00732B8F" w:rsidTr="00E000F0">
        <w:tc>
          <w:tcPr>
            <w:tcW w:w="141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333A" w:rsidRPr="00732B8F" w:rsidTr="00E000F0">
        <w:tc>
          <w:tcPr>
            <w:tcW w:w="1417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204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1,1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0,4</w:t>
            </w:r>
          </w:p>
        </w:tc>
        <w:tc>
          <w:tcPr>
            <w:tcW w:w="3798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Соответствие проблемы федеральным приоритетам социально-экономического развития</w:t>
            </w: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1.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отнесена директивными документами федерального уровня стратегического (долгосрочного и среднесрочного) характера </w:t>
            </w:r>
            <w:hyperlink w:anchor="P2932" w:history="1">
              <w:r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приоритетным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направлениями социально-экономического развития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2.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соответствует проблемной области одной или нескольких действующих или разрабатываемых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Октябрьского района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или ее (их) подпрограмм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3.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отнесена директивными документами федерального уровня краткосрочного характера </w:t>
            </w:r>
            <w:hyperlink w:anchor="P2933" w:history="1">
              <w:r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к приоритетным направлениям социально-экономического развития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4.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программы в данный момент не отнесена на федеральном уровне к основным приоритетам и задачам социально-экономической политики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333A" w:rsidRPr="00732B8F" w:rsidTr="00E000F0">
        <w:tc>
          <w:tcPr>
            <w:tcW w:w="1417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204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1,2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0,35</w:t>
            </w:r>
          </w:p>
        </w:tc>
        <w:tc>
          <w:tcPr>
            <w:tcW w:w="3798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проблемы приоритетам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Октябрьского района</w:t>
            </w:r>
          </w:p>
        </w:tc>
        <w:tc>
          <w:tcPr>
            <w:tcW w:w="4819" w:type="dxa"/>
          </w:tcPr>
          <w:p w:rsidR="00F7333A" w:rsidRPr="00732B8F" w:rsidRDefault="00F7333A" w:rsidP="00592C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1.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отнесена директивными документами Амурской области стратегического (долгосрочного или среднесрочного) характера </w:t>
            </w:r>
            <w:hyperlink w:anchor="P2934" w:history="1">
              <w:r w:rsidRPr="00732B8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&lt;***&gt;</w:t>
              </w:r>
            </w:hyperlink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к приоритетным направлениям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2.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характеризуется индикаторами проблемной ситуации, значения которых значительно (более чем на 30%) отличаются от </w:t>
            </w:r>
            <w:proofErr w:type="spell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среднероссийских</w:t>
            </w:r>
            <w:proofErr w:type="spell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в худшую сторону и имеют устойчивую неблагоприятную динамику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3.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в данный момент не отнесена к основным приоритетам региональной социально-экономической политики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333A" w:rsidRPr="00732B8F" w:rsidTr="00E000F0">
        <w:tc>
          <w:tcPr>
            <w:tcW w:w="1417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204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1,3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0,25</w:t>
            </w:r>
          </w:p>
        </w:tc>
        <w:tc>
          <w:tcPr>
            <w:tcW w:w="3798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Значимость проблемы для социально-экономического развития муниципальных образований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Октябрьского района</w:t>
            </w: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1.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охватывает более 75% муниципальных районов 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2.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охватывает от 50% до 75% муниципальных районов 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3.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охватывает от 25% до 50% муниципальных районов 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4. Проблемная область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охватывает менее 25% муниципальных районов 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P2932"/>
      <w:bookmarkEnd w:id="43"/>
      <w:r w:rsidRPr="00732B8F">
        <w:rPr>
          <w:rFonts w:ascii="Times New Roman" w:hAnsi="Times New Roman" w:cs="Times New Roman"/>
          <w:sz w:val="28"/>
          <w:szCs w:val="28"/>
        </w:rPr>
        <w:t xml:space="preserve">&lt;*&gt; </w:t>
      </w:r>
      <w:hyperlink r:id="rId18" w:history="1">
        <w:r w:rsidRPr="00732B8F">
          <w:rPr>
            <w:rFonts w:ascii="Times New Roman" w:hAnsi="Times New Roman" w:cs="Times New Roman"/>
            <w:color w:val="0000FF"/>
            <w:sz w:val="28"/>
            <w:szCs w:val="28"/>
          </w:rPr>
          <w:t>Стратегия</w:t>
        </w:r>
      </w:hyperlink>
      <w:r w:rsidRPr="00732B8F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Дальнего Востока и Байкальского региона на период до 2025 года (утв. распоряжением Правительства РФ от 28 декабря 2009 г. N 2094-р), другие концептуальные долгосрочные и среднесрочные документы федерального уровня по мере их официального утверждения.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P2933"/>
      <w:bookmarkEnd w:id="44"/>
      <w:r w:rsidRPr="00732B8F">
        <w:rPr>
          <w:rFonts w:ascii="Times New Roman" w:hAnsi="Times New Roman" w:cs="Times New Roman"/>
          <w:sz w:val="28"/>
          <w:szCs w:val="28"/>
        </w:rPr>
        <w:t>&lt;**&gt; Ежегодное Послание Президента Российской Федерации Федеральному Собранию Российской Федерации, указы Президента РФ; другие концептуальные и программные краткосрочные документы федерального уровня по мере их официального утверждения.</w:t>
      </w:r>
    </w:p>
    <w:p w:rsidR="00D76FF7" w:rsidRPr="00732B8F" w:rsidRDefault="00D76FF7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P2934"/>
      <w:bookmarkEnd w:id="45"/>
      <w:r w:rsidRPr="00732B8F">
        <w:rPr>
          <w:rFonts w:ascii="Times New Roman" w:hAnsi="Times New Roman" w:cs="Times New Roman"/>
          <w:sz w:val="28"/>
          <w:szCs w:val="28"/>
        </w:rPr>
        <w:t>&lt;***&gt;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C0C">
        <w:rPr>
          <w:rFonts w:ascii="Times New Roman" w:hAnsi="Times New Roman" w:cs="Times New Roman"/>
          <w:sz w:val="28"/>
          <w:szCs w:val="28"/>
        </w:rPr>
        <w:t>Стратегия социально – экономического развития Амурской области на период до 2025 года, утвержденная постановлением главы 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C0C">
        <w:rPr>
          <w:rFonts w:ascii="Times New Roman" w:hAnsi="Times New Roman" w:cs="Times New Roman"/>
          <w:sz w:val="28"/>
          <w:szCs w:val="28"/>
        </w:rPr>
        <w:t>от 12.08.2014 г. № 600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FF7" w:rsidRDefault="00D76FF7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FF7" w:rsidRDefault="00D76FF7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2C0C" w:rsidRDefault="00592C0C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2C0C" w:rsidRDefault="00592C0C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FF7" w:rsidRPr="00732B8F" w:rsidRDefault="00D76FF7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 системе критериев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СИСТЕМА ОЦЕНОК ПО КОМПЛЕКСНОМУ КРИТЕРИЮ К_2 - СООТВЕТСТВИЕ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732B8F">
        <w:rPr>
          <w:sz w:val="28"/>
          <w:szCs w:val="28"/>
        </w:rPr>
        <w:t xml:space="preserve"> ПРОГРАММЫ УСЛОВИЯМ, ОПРЕДЕЛЯЮЩИМ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 xml:space="preserve">НЕОБХОДИМОСТЬ РЕШЕНИЯ ПРОБЛЕМЫ </w:t>
      </w:r>
      <w:proofErr w:type="gramStart"/>
      <w:r w:rsidRPr="00732B8F">
        <w:rPr>
          <w:sz w:val="28"/>
          <w:szCs w:val="28"/>
        </w:rPr>
        <w:t>ПРОГРАММНО-ЦЕЛЕВЫМ</w:t>
      </w:r>
      <w:proofErr w:type="gramEnd"/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МЕТОДОМ (ВЕСОВОЙ КОЭФФИЦИЕНТ Z_2 - 0,2)</w:t>
      </w: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2211"/>
        <w:gridCol w:w="5499"/>
        <w:gridCol w:w="3118"/>
        <w:gridCol w:w="1361"/>
      </w:tblGrid>
      <w:tr w:rsidR="00F7333A" w:rsidRPr="00732B8F" w:rsidTr="00E000F0">
        <w:tc>
          <w:tcPr>
            <w:tcW w:w="141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Обозначение частного критерия</w:t>
            </w:r>
          </w:p>
        </w:tc>
        <w:tc>
          <w:tcPr>
            <w:tcW w:w="221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Весовой коэффициент</w:t>
            </w:r>
          </w:p>
        </w:tc>
        <w:tc>
          <w:tcPr>
            <w:tcW w:w="5499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Формулировка критерия</w:t>
            </w:r>
          </w:p>
        </w:tc>
        <w:tc>
          <w:tcPr>
            <w:tcW w:w="3118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Градации</w:t>
            </w:r>
          </w:p>
        </w:tc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Система балльных оценок</w:t>
            </w:r>
          </w:p>
        </w:tc>
      </w:tr>
      <w:tr w:rsidR="00F7333A" w:rsidRPr="00732B8F" w:rsidTr="00E000F0">
        <w:tc>
          <w:tcPr>
            <w:tcW w:w="1417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221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2,1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0,35</w:t>
            </w:r>
          </w:p>
        </w:tc>
        <w:tc>
          <w:tcPr>
            <w:tcW w:w="5499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в межотраслевой и/или межведомственной и/или межтерриториальной координации работ для решения поставленных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 проблем</w:t>
            </w:r>
          </w:p>
        </w:tc>
        <w:tc>
          <w:tcPr>
            <w:tcW w:w="3118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 Соответствие содержанию критерия</w:t>
            </w:r>
          </w:p>
        </w:tc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5499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 Несоответствие содержанию критерия</w:t>
            </w:r>
          </w:p>
        </w:tc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333A" w:rsidRPr="00732B8F" w:rsidTr="00E000F0">
        <w:tc>
          <w:tcPr>
            <w:tcW w:w="1417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221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2,2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0,35</w:t>
            </w:r>
          </w:p>
        </w:tc>
        <w:tc>
          <w:tcPr>
            <w:tcW w:w="5499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Необходимость концентрации и скоординированного использования финансовых и материальных ресурсов различной ведомственной, отраслевой, региональной и иной принадлежности для достижения поставленных целей</w:t>
            </w:r>
          </w:p>
        </w:tc>
        <w:tc>
          <w:tcPr>
            <w:tcW w:w="3118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 Соответствие содержанию критерия</w:t>
            </w:r>
          </w:p>
        </w:tc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5499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 Несоответствие содержанию критерия</w:t>
            </w:r>
          </w:p>
        </w:tc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333A" w:rsidRPr="00732B8F" w:rsidTr="00E000F0">
        <w:tc>
          <w:tcPr>
            <w:tcW w:w="1417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221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2,3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0,3</w:t>
            </w:r>
          </w:p>
        </w:tc>
        <w:tc>
          <w:tcPr>
            <w:tcW w:w="5499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Необходимость и возможность решения проблемы в установленные программой сроки</w:t>
            </w:r>
          </w:p>
        </w:tc>
        <w:tc>
          <w:tcPr>
            <w:tcW w:w="3118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 Поставленная проблема полностью решается за период реализации программы</w:t>
            </w:r>
          </w:p>
        </w:tc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5499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 Проблема частично решается за период реализации программы</w:t>
            </w:r>
          </w:p>
        </w:tc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333A" w:rsidRPr="00732B8F" w:rsidTr="00E000F0">
        <w:tc>
          <w:tcPr>
            <w:tcW w:w="1417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5499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3. Невозможность решения проблемы в установленные сроки</w:t>
            </w:r>
          </w:p>
        </w:tc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2B8F">
        <w:rPr>
          <w:rFonts w:ascii="Times New Roman" w:hAnsi="Times New Roman" w:cs="Times New Roman"/>
          <w:sz w:val="28"/>
          <w:szCs w:val="28"/>
        </w:rPr>
        <w:t>риложение N 4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 системе критериев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СИСТЕМА ОЦЕНОК ПО КОМПЛЕКСНОМУ КРИТЕРИЮ К_3 - ОЦЕНКА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РЕЗУЛЬТАТИВНОСТИ И ДОСТИЖЕНИЯ ИНДИКАТОРОВ</w:t>
      </w: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proofErr w:type="gramStart"/>
      <w:r w:rsidRPr="00732B8F">
        <w:rPr>
          <w:sz w:val="28"/>
          <w:szCs w:val="28"/>
        </w:rPr>
        <w:t>ЭФФЕКТИВНОСТИ (ВЕСОВОЙ КОЭФФИЦИЕНТ</w:t>
      </w:r>
      <w:proofErr w:type="gramEnd"/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proofErr w:type="gramStart"/>
      <w:r w:rsidRPr="00732B8F">
        <w:rPr>
          <w:sz w:val="28"/>
          <w:szCs w:val="28"/>
        </w:rPr>
        <w:t>Z_3 = 0,4)</w:t>
      </w:r>
      <w:proofErr w:type="gramEnd"/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3"/>
        <w:gridCol w:w="1701"/>
        <w:gridCol w:w="2381"/>
        <w:gridCol w:w="2721"/>
        <w:gridCol w:w="1247"/>
      </w:tblGrid>
      <w:tr w:rsidR="00F7333A" w:rsidRPr="00732B8F" w:rsidTr="00E000F0">
        <w:tc>
          <w:tcPr>
            <w:tcW w:w="1613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Обозначение частного критерия</w:t>
            </w:r>
          </w:p>
        </w:tc>
        <w:tc>
          <w:tcPr>
            <w:tcW w:w="170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Весовой коэффициент</w:t>
            </w:r>
          </w:p>
        </w:tc>
        <w:tc>
          <w:tcPr>
            <w:tcW w:w="238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Формулировка критерия</w:t>
            </w: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Градации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Система балльных оценок</w:t>
            </w:r>
          </w:p>
        </w:tc>
      </w:tr>
      <w:tr w:rsidR="00F7333A" w:rsidRPr="00732B8F" w:rsidTr="00E000F0">
        <w:tc>
          <w:tcPr>
            <w:tcW w:w="1613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333A" w:rsidRPr="00732B8F" w:rsidTr="00E000F0">
        <w:tc>
          <w:tcPr>
            <w:tcW w:w="1613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К3,1</w:t>
            </w:r>
          </w:p>
        </w:tc>
        <w:tc>
          <w:tcPr>
            <w:tcW w:w="170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3,1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0,2</w:t>
            </w:r>
          </w:p>
        </w:tc>
        <w:tc>
          <w:tcPr>
            <w:tcW w:w="238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Степень выполнения непосредственных результатов мероприятий подпрограмм в предыдущем году (среднеарифметическое значение 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оценок достижения плановых показателей непосредственных результатов мероприятий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по всем подпрограммам)</w:t>
            </w: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 Непосредственные результаты мероприятий подпрограмм (с учетом коэффициентов значимости) достигнуты на 100% и выше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 Непосредственные результаты мероприятий подпрограмм (с учетом коэффициентов значимости) достигнуты в интервале от 80 до 100%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3. Непосредственные результаты мероприятий подпрограмм (с учетом коэффициентов значимости) достигнуты в интервале от 50 до 80% (данная градация применяется также для оценки государственных программ, реализация которых начата в текущем году)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4. Непосредственные результаты мероприятий подпрограмм (с учетом коэффициентов значимости) достигнуты менее чем на 50%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333A" w:rsidRPr="00732B8F" w:rsidTr="00E000F0">
        <w:tc>
          <w:tcPr>
            <w:tcW w:w="1613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К3,2</w:t>
            </w:r>
          </w:p>
        </w:tc>
        <w:tc>
          <w:tcPr>
            <w:tcW w:w="170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3,2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0,3</w:t>
            </w:r>
          </w:p>
        </w:tc>
        <w:tc>
          <w:tcPr>
            <w:tcW w:w="238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Уровень достижения индикаторов эффективности подпрограмм в предыдущем году (среднеарифметическое значение 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оценок достижения индикаторов эффективности подпрограмм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1. Индикаторы эффективности подпрограмм достигнуты на 100% и выше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2. Индикаторы эффективности подпрограмм достигнуты в интервале от 80 до 100%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3. Индикаторы эффективности подпрограмм достигнуты в интервале от 50 до 80%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4. Индикаторы эффективности подпрограмм достигнуты менее чем на 50%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333A" w:rsidRPr="00732B8F" w:rsidTr="00E000F0">
        <w:tc>
          <w:tcPr>
            <w:tcW w:w="1613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К3,3</w:t>
            </w:r>
          </w:p>
        </w:tc>
        <w:tc>
          <w:tcPr>
            <w:tcW w:w="170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3,3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0,5</w:t>
            </w:r>
          </w:p>
        </w:tc>
        <w:tc>
          <w:tcPr>
            <w:tcW w:w="238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Уровень достижения индикаторов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в предыдущем году</w:t>
            </w: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1. Индикаторы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достигнуты на 100% и выше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2. Индикаторы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достигнуты в интервале от 80 до 100%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3. Индикаторы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достигнуты в интервале от 50 до 80% (данная градация применяется также для оценки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программ, реализация которых начата в текущем году)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333A" w:rsidRPr="00732B8F" w:rsidTr="00E000F0">
        <w:tc>
          <w:tcPr>
            <w:tcW w:w="1613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2721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4. Индикаторы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достигнуты менее чем на 50%</w:t>
            </w:r>
          </w:p>
        </w:tc>
        <w:tc>
          <w:tcPr>
            <w:tcW w:w="1247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Приложение N 5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2B8F">
        <w:rPr>
          <w:rFonts w:ascii="Times New Roman" w:hAnsi="Times New Roman" w:cs="Times New Roman"/>
          <w:sz w:val="28"/>
          <w:szCs w:val="28"/>
        </w:rPr>
        <w:t>к системе критериев</w:t>
      </w:r>
    </w:p>
    <w:p w:rsidR="00F7333A" w:rsidRPr="00732B8F" w:rsidRDefault="00F7333A" w:rsidP="00F733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bookmarkStart w:id="46" w:name="P3043"/>
      <w:bookmarkEnd w:id="46"/>
      <w:r w:rsidRPr="00732B8F">
        <w:rPr>
          <w:sz w:val="28"/>
          <w:szCs w:val="28"/>
        </w:rPr>
        <w:t xml:space="preserve">СИСТЕМА ОЦЕНОК ПО КОМПЛЕКСНОМУ КРИТЕРИЮ К_4 - </w:t>
      </w:r>
      <w:proofErr w:type="gramStart"/>
      <w:r w:rsidRPr="00732B8F">
        <w:rPr>
          <w:sz w:val="28"/>
          <w:szCs w:val="28"/>
        </w:rPr>
        <w:t>ОБЪЕМНЫЕ</w:t>
      </w:r>
      <w:proofErr w:type="gramEnd"/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 xml:space="preserve">И СТРУКТУРНЫЕ ПАРАМЕТРЫ ФИНАНСИРОВАНИЯ </w:t>
      </w:r>
      <w:proofErr w:type="gramStart"/>
      <w:r>
        <w:rPr>
          <w:sz w:val="28"/>
          <w:szCs w:val="28"/>
        </w:rPr>
        <w:t>МУНИЦИПАЛЬНОЙ</w:t>
      </w:r>
      <w:proofErr w:type="gramEnd"/>
    </w:p>
    <w:p w:rsidR="00F7333A" w:rsidRPr="00732B8F" w:rsidRDefault="00F7333A" w:rsidP="00F7333A">
      <w:pPr>
        <w:pStyle w:val="ConsPlusTitle"/>
        <w:jc w:val="center"/>
        <w:rPr>
          <w:sz w:val="28"/>
          <w:szCs w:val="28"/>
        </w:rPr>
      </w:pPr>
      <w:r w:rsidRPr="00732B8F">
        <w:rPr>
          <w:sz w:val="28"/>
          <w:szCs w:val="28"/>
        </w:rPr>
        <w:t>ПРОГРАММЫ (ВЕСОВОЙ КОЭФФИЦИЕНТ Z_4 = 0,1)</w:t>
      </w:r>
    </w:p>
    <w:p w:rsidR="00F7333A" w:rsidRPr="00732B8F" w:rsidRDefault="00F7333A" w:rsidP="00F733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1984"/>
        <w:gridCol w:w="4762"/>
        <w:gridCol w:w="3969"/>
        <w:gridCol w:w="1485"/>
      </w:tblGrid>
      <w:tr w:rsidR="00F7333A" w:rsidRPr="00732B8F" w:rsidTr="00E000F0">
        <w:tc>
          <w:tcPr>
            <w:tcW w:w="1361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Обозначение частного критерия</w:t>
            </w:r>
          </w:p>
        </w:tc>
        <w:tc>
          <w:tcPr>
            <w:tcW w:w="1984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Весовой коэффициент</w:t>
            </w:r>
          </w:p>
        </w:tc>
        <w:tc>
          <w:tcPr>
            <w:tcW w:w="4762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Формулировка критерия</w:t>
            </w:r>
          </w:p>
        </w:tc>
        <w:tc>
          <w:tcPr>
            <w:tcW w:w="3969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Градации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Система балльных оценок</w:t>
            </w:r>
          </w:p>
        </w:tc>
      </w:tr>
      <w:tr w:rsidR="00F7333A" w:rsidRPr="00732B8F" w:rsidTr="00E000F0">
        <w:tc>
          <w:tcPr>
            <w:tcW w:w="136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984" w:type="dxa"/>
            <w:vMerge w:val="restart"/>
          </w:tcPr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4,1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0,6</w:t>
            </w:r>
          </w:p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Доля привлеченных средств (федеральный бюджет,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бюджет,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местные бюджеты, внебюджетные источники) в общем объеме финансирования, поступившем на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в предыдущем году</w:t>
            </w:r>
          </w:p>
        </w:tc>
        <w:tc>
          <w:tcPr>
            <w:tcW w:w="396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1. Доля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в интервале от 70 до 30%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36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762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2. Доля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менее 30% или более 70%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333A" w:rsidRPr="00732B8F" w:rsidTr="00E000F0">
        <w:tc>
          <w:tcPr>
            <w:tcW w:w="136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762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3. Доля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100%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333A" w:rsidRPr="00732B8F" w:rsidTr="00E000F0">
        <w:tc>
          <w:tcPr>
            <w:tcW w:w="1361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984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 w:rsidRPr="00732B8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4,2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= 0,4</w:t>
            </w:r>
          </w:p>
          <w:p w:rsidR="00F7333A" w:rsidRPr="00732B8F" w:rsidRDefault="00F7333A" w:rsidP="00E00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Merge w:val="restart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Доля расходов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бюджета, направленных на капитальные вложения в рамках программы, в общем объеме фактического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в предыдущем году</w:t>
            </w:r>
          </w:p>
        </w:tc>
        <w:tc>
          <w:tcPr>
            <w:tcW w:w="396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1. Доля капитальных расходов в структуре расходов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муниципальную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программу не ниже 50%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7333A" w:rsidRPr="00732B8F" w:rsidTr="00E000F0">
        <w:tc>
          <w:tcPr>
            <w:tcW w:w="136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762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2. Доля капитальных расходов в структуре расходов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муниципальную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программу от 49 до 25%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7333A" w:rsidRPr="00732B8F" w:rsidTr="00E000F0">
        <w:tc>
          <w:tcPr>
            <w:tcW w:w="136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762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3. Доля капитальных расходов в структуре расходов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муниципальную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программу менее 25%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333A" w:rsidRPr="00732B8F" w:rsidTr="00E000F0">
        <w:tc>
          <w:tcPr>
            <w:tcW w:w="1361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4762" w:type="dxa"/>
            <w:vMerge/>
          </w:tcPr>
          <w:p w:rsidR="00F7333A" w:rsidRPr="00732B8F" w:rsidRDefault="00F7333A" w:rsidP="00E000F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4. Капитальные расходы в структуре расходов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муниципальную </w:t>
            </w: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программу не предусмотрены</w:t>
            </w:r>
          </w:p>
        </w:tc>
        <w:tc>
          <w:tcPr>
            <w:tcW w:w="1485" w:type="dxa"/>
          </w:tcPr>
          <w:p w:rsidR="00F7333A" w:rsidRPr="00732B8F" w:rsidRDefault="00F7333A" w:rsidP="00E000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32B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7333A" w:rsidRPr="00732B8F" w:rsidRDefault="00F7333A" w:rsidP="00F7333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7333A" w:rsidRPr="00732B8F" w:rsidRDefault="00F7333A" w:rsidP="00F7333A">
      <w:pPr>
        <w:rPr>
          <w:sz w:val="28"/>
          <w:szCs w:val="28"/>
        </w:rPr>
      </w:pPr>
    </w:p>
    <w:p w:rsidR="005476A1" w:rsidRDefault="005476A1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476A1" w:rsidRDefault="005476A1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7333A" w:rsidRDefault="00F7333A" w:rsidP="005476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66D" w:rsidRDefault="003A266D" w:rsidP="001A730B">
      <w:pPr>
        <w:rPr>
          <w:sz w:val="28"/>
          <w:szCs w:val="28"/>
        </w:rPr>
        <w:sectPr w:rsidR="003A266D" w:rsidSect="00191355">
          <w:pgSz w:w="16840" w:h="16840" w:orient="landscape"/>
          <w:pgMar w:top="2540" w:right="1134" w:bottom="2540" w:left="1134" w:header="709" w:footer="709" w:gutter="0"/>
          <w:cols w:space="708"/>
          <w:docGrid w:linePitch="360"/>
        </w:sectPr>
      </w:pPr>
    </w:p>
    <w:p w:rsidR="001A730B" w:rsidRPr="00812886" w:rsidRDefault="001A730B" w:rsidP="001A730B">
      <w:pPr>
        <w:rPr>
          <w:sz w:val="28"/>
          <w:szCs w:val="28"/>
        </w:rPr>
      </w:pPr>
      <w:r w:rsidRPr="00812886">
        <w:rPr>
          <w:sz w:val="28"/>
          <w:szCs w:val="28"/>
        </w:rPr>
        <w:t>Рассылка:</w:t>
      </w:r>
    </w:p>
    <w:p w:rsidR="001A730B" w:rsidRPr="00812886" w:rsidRDefault="001A730B" w:rsidP="001A730B">
      <w:pPr>
        <w:rPr>
          <w:sz w:val="28"/>
          <w:szCs w:val="28"/>
        </w:rPr>
      </w:pPr>
      <w:r w:rsidRPr="00812886">
        <w:rPr>
          <w:sz w:val="28"/>
          <w:szCs w:val="28"/>
        </w:rPr>
        <w:t>Отдел экономики и инвестиций</w:t>
      </w:r>
      <w:r w:rsidR="00113376">
        <w:rPr>
          <w:sz w:val="28"/>
          <w:szCs w:val="28"/>
        </w:rPr>
        <w:t xml:space="preserve"> администрации Октябрьского района</w:t>
      </w:r>
    </w:p>
    <w:p w:rsidR="001A730B" w:rsidRPr="00812886" w:rsidRDefault="001A730B" w:rsidP="001A730B">
      <w:pPr>
        <w:rPr>
          <w:sz w:val="28"/>
          <w:szCs w:val="28"/>
        </w:rPr>
      </w:pPr>
      <w:r>
        <w:rPr>
          <w:sz w:val="28"/>
          <w:szCs w:val="28"/>
        </w:rPr>
        <w:t>Финансовое управление</w:t>
      </w:r>
      <w:r w:rsidR="00113376">
        <w:rPr>
          <w:sz w:val="28"/>
          <w:szCs w:val="28"/>
        </w:rPr>
        <w:t xml:space="preserve"> администрации Октябрьского района</w:t>
      </w: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3A266D" w:rsidRDefault="003A266D" w:rsidP="001A730B">
      <w:pPr>
        <w:rPr>
          <w:sz w:val="28"/>
          <w:szCs w:val="28"/>
        </w:rPr>
      </w:pPr>
    </w:p>
    <w:p w:rsidR="003A266D" w:rsidRDefault="003A266D" w:rsidP="001A730B">
      <w:pPr>
        <w:rPr>
          <w:sz w:val="28"/>
          <w:szCs w:val="28"/>
        </w:rPr>
      </w:pPr>
    </w:p>
    <w:p w:rsidR="003A266D" w:rsidRDefault="003A266D" w:rsidP="001A730B">
      <w:pPr>
        <w:rPr>
          <w:sz w:val="28"/>
          <w:szCs w:val="28"/>
        </w:rPr>
      </w:pPr>
    </w:p>
    <w:p w:rsidR="003A266D" w:rsidRDefault="003A266D" w:rsidP="001A730B">
      <w:pPr>
        <w:rPr>
          <w:sz w:val="28"/>
          <w:szCs w:val="28"/>
        </w:rPr>
      </w:pPr>
    </w:p>
    <w:p w:rsidR="003A266D" w:rsidRDefault="003A266D" w:rsidP="001A730B">
      <w:pPr>
        <w:rPr>
          <w:sz w:val="28"/>
          <w:szCs w:val="28"/>
        </w:rPr>
      </w:pPr>
    </w:p>
    <w:p w:rsidR="003A266D" w:rsidRDefault="003A266D" w:rsidP="001A730B">
      <w:pPr>
        <w:rPr>
          <w:sz w:val="28"/>
          <w:szCs w:val="28"/>
        </w:rPr>
      </w:pPr>
    </w:p>
    <w:p w:rsidR="003A266D" w:rsidRPr="00812886" w:rsidRDefault="003A266D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ind w:left="4248"/>
        <w:rPr>
          <w:sz w:val="28"/>
          <w:szCs w:val="28"/>
        </w:rPr>
      </w:pPr>
      <w:r w:rsidRPr="00812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812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</w:p>
    <w:tbl>
      <w:tblPr>
        <w:tblW w:w="9806" w:type="dxa"/>
        <w:tblLook w:val="01E0"/>
      </w:tblPr>
      <w:tblGrid>
        <w:gridCol w:w="4788"/>
        <w:gridCol w:w="5018"/>
      </w:tblGrid>
      <w:tr w:rsidR="001A730B" w:rsidRPr="00812886" w:rsidTr="00113376">
        <w:trPr>
          <w:trHeight w:val="1145"/>
        </w:trPr>
        <w:tc>
          <w:tcPr>
            <w:tcW w:w="4788" w:type="dxa"/>
          </w:tcPr>
          <w:p w:rsidR="001A730B" w:rsidRPr="00812886" w:rsidRDefault="00113376" w:rsidP="001A7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Н.С. </w:t>
            </w:r>
            <w:proofErr w:type="spellStart"/>
            <w:r>
              <w:rPr>
                <w:sz w:val="28"/>
                <w:szCs w:val="28"/>
              </w:rPr>
              <w:t>Ахлюстина</w:t>
            </w:r>
            <w:proofErr w:type="spellEnd"/>
          </w:p>
          <w:p w:rsidR="001A730B" w:rsidRPr="00812886" w:rsidRDefault="001A730B" w:rsidP="001A730B">
            <w:pPr>
              <w:rPr>
                <w:sz w:val="28"/>
                <w:szCs w:val="28"/>
              </w:rPr>
            </w:pPr>
          </w:p>
          <w:p w:rsidR="001A730B" w:rsidRPr="00812886" w:rsidRDefault="001A730B" w:rsidP="001A730B">
            <w:pPr>
              <w:rPr>
                <w:sz w:val="28"/>
                <w:szCs w:val="28"/>
              </w:rPr>
            </w:pPr>
          </w:p>
        </w:tc>
        <w:tc>
          <w:tcPr>
            <w:tcW w:w="5018" w:type="dxa"/>
          </w:tcPr>
          <w:p w:rsidR="001A730B" w:rsidRDefault="001A730B" w:rsidP="00113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13376">
              <w:rPr>
                <w:sz w:val="28"/>
                <w:szCs w:val="28"/>
              </w:rPr>
              <w:t>заместитель главы администрации Октябрьского района по финансам и экономике, начальник финансового управления</w:t>
            </w:r>
          </w:p>
          <w:p w:rsidR="00113376" w:rsidRPr="00113376" w:rsidRDefault="00113376" w:rsidP="00113376">
            <w:pPr>
              <w:jc w:val="both"/>
              <w:rPr>
                <w:sz w:val="28"/>
                <w:szCs w:val="28"/>
              </w:rPr>
            </w:pPr>
          </w:p>
        </w:tc>
      </w:tr>
      <w:tr w:rsidR="00113376" w:rsidRPr="00812886" w:rsidTr="00113376">
        <w:trPr>
          <w:trHeight w:val="1145"/>
        </w:trPr>
        <w:tc>
          <w:tcPr>
            <w:tcW w:w="4788" w:type="dxa"/>
          </w:tcPr>
          <w:p w:rsidR="00113376" w:rsidRPr="00812886" w:rsidRDefault="00113376" w:rsidP="00CA3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 Астайкина</w:t>
            </w:r>
          </w:p>
          <w:p w:rsidR="00113376" w:rsidRPr="00812886" w:rsidRDefault="00113376" w:rsidP="00CA3CF4">
            <w:pPr>
              <w:rPr>
                <w:sz w:val="28"/>
                <w:szCs w:val="28"/>
              </w:rPr>
            </w:pPr>
          </w:p>
          <w:p w:rsidR="00113376" w:rsidRPr="00812886" w:rsidRDefault="00113376" w:rsidP="00CA3CF4">
            <w:pPr>
              <w:rPr>
                <w:sz w:val="28"/>
                <w:szCs w:val="28"/>
              </w:rPr>
            </w:pPr>
          </w:p>
        </w:tc>
        <w:tc>
          <w:tcPr>
            <w:tcW w:w="5018" w:type="dxa"/>
          </w:tcPr>
          <w:p w:rsidR="00113376" w:rsidRPr="00113376" w:rsidRDefault="00113376" w:rsidP="00CA3C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12886">
              <w:rPr>
                <w:sz w:val="28"/>
                <w:szCs w:val="28"/>
              </w:rPr>
              <w:t>начальник отдела  экономики и инвестиций администрации Октябрьского района</w:t>
            </w:r>
          </w:p>
        </w:tc>
      </w:tr>
      <w:tr w:rsidR="00113376" w:rsidRPr="00812886" w:rsidTr="00113376">
        <w:tc>
          <w:tcPr>
            <w:tcW w:w="4788" w:type="dxa"/>
          </w:tcPr>
          <w:p w:rsidR="00113376" w:rsidRPr="00812886" w:rsidRDefault="00113376" w:rsidP="001A730B">
            <w:pPr>
              <w:rPr>
                <w:sz w:val="28"/>
                <w:szCs w:val="28"/>
              </w:rPr>
            </w:pPr>
            <w:r w:rsidRPr="00812886">
              <w:rPr>
                <w:sz w:val="28"/>
                <w:szCs w:val="28"/>
              </w:rPr>
              <w:t xml:space="preserve">О.П. </w:t>
            </w:r>
            <w:proofErr w:type="spellStart"/>
            <w:r w:rsidRPr="00812886">
              <w:rPr>
                <w:sz w:val="28"/>
                <w:szCs w:val="28"/>
              </w:rPr>
              <w:t>Трандина</w:t>
            </w:r>
            <w:proofErr w:type="spellEnd"/>
            <w:r w:rsidRPr="00812886">
              <w:rPr>
                <w:sz w:val="28"/>
                <w:szCs w:val="28"/>
              </w:rPr>
              <w:t xml:space="preserve"> </w:t>
            </w:r>
          </w:p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18" w:type="dxa"/>
          </w:tcPr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  <w:r w:rsidRPr="00812886">
              <w:rPr>
                <w:sz w:val="28"/>
                <w:szCs w:val="28"/>
              </w:rPr>
              <w:t>- управляющая делами администрации района администрации Октябрьского района</w:t>
            </w:r>
          </w:p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13376" w:rsidRPr="00812886" w:rsidTr="00113376">
        <w:tc>
          <w:tcPr>
            <w:tcW w:w="4788" w:type="dxa"/>
          </w:tcPr>
          <w:p w:rsidR="00113376" w:rsidRPr="00812886" w:rsidRDefault="00113376" w:rsidP="00113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Ж.Д. </w:t>
            </w:r>
            <w:proofErr w:type="spellStart"/>
            <w:r>
              <w:rPr>
                <w:sz w:val="28"/>
                <w:szCs w:val="28"/>
              </w:rPr>
              <w:t>Колядина</w:t>
            </w:r>
            <w:proofErr w:type="spellEnd"/>
            <w:r w:rsidRPr="008128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18" w:type="dxa"/>
          </w:tcPr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юрист</w:t>
            </w:r>
            <w:r w:rsidRPr="00812886">
              <w:rPr>
                <w:sz w:val="28"/>
                <w:szCs w:val="28"/>
              </w:rPr>
              <w:t xml:space="preserve"> администрации Октябрьского района</w:t>
            </w:r>
          </w:p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13376" w:rsidRPr="00812886" w:rsidTr="00113376">
        <w:tc>
          <w:tcPr>
            <w:tcW w:w="4788" w:type="dxa"/>
          </w:tcPr>
          <w:p w:rsidR="00113376" w:rsidRDefault="00113376" w:rsidP="00113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О.Н. Блюм</w:t>
            </w:r>
          </w:p>
        </w:tc>
        <w:tc>
          <w:tcPr>
            <w:tcW w:w="5018" w:type="dxa"/>
          </w:tcPr>
          <w:p w:rsidR="00113376" w:rsidRDefault="00113376" w:rsidP="001A73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ведущий специалист отдела экономики и инвестиций</w:t>
            </w:r>
          </w:p>
        </w:tc>
      </w:tr>
    </w:tbl>
    <w:p w:rsidR="009E63AC" w:rsidRDefault="009E63AC" w:rsidP="00113376">
      <w:pPr>
        <w:widowControl w:val="0"/>
        <w:autoSpaceDE w:val="0"/>
        <w:autoSpaceDN w:val="0"/>
        <w:adjustRightInd w:val="0"/>
        <w:ind w:firstLine="540"/>
        <w:jc w:val="both"/>
      </w:pPr>
    </w:p>
    <w:sectPr w:rsidR="009E63AC" w:rsidSect="003A266D">
      <w:pgSz w:w="16840" w:h="16840"/>
      <w:pgMar w:top="1134" w:right="1389" w:bottom="1134" w:left="25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D59" w:rsidRDefault="00E35D59" w:rsidP="001A730B">
      <w:r>
        <w:separator/>
      </w:r>
    </w:p>
  </w:endnote>
  <w:endnote w:type="continuationSeparator" w:id="0">
    <w:p w:rsidR="00E35D59" w:rsidRDefault="00E35D59" w:rsidP="001A7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D59" w:rsidRDefault="00E35D59" w:rsidP="001A730B">
      <w:r>
        <w:separator/>
      </w:r>
    </w:p>
  </w:footnote>
  <w:footnote w:type="continuationSeparator" w:id="0">
    <w:p w:rsidR="00E35D59" w:rsidRDefault="00E35D59" w:rsidP="001A7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59" w:rsidRDefault="00E35D59" w:rsidP="001A730B">
    <w:pPr>
      <w:pStyle w:val="a7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35D59" w:rsidRDefault="00E35D59" w:rsidP="001A730B">
    <w:pPr>
      <w:pStyle w:val="a7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59" w:rsidRDefault="00E35D59" w:rsidP="001A730B">
    <w:pPr>
      <w:pStyle w:val="a7"/>
      <w:framePr w:wrap="around" w:vAnchor="text" w:hAnchor="margin" w:y="1"/>
      <w:rPr>
        <w:rStyle w:val="a6"/>
      </w:rPr>
    </w:pPr>
  </w:p>
  <w:p w:rsidR="00E35D59" w:rsidRDefault="00E35D59" w:rsidP="001A730B">
    <w:pPr>
      <w:pStyle w:val="a7"/>
      <w:framePr w:wrap="around" w:vAnchor="text" w:hAnchor="margin" w:y="1"/>
      <w:jc w:val="center"/>
      <w:rPr>
        <w:rStyle w:val="a6"/>
      </w:rPr>
    </w:pPr>
  </w:p>
  <w:p w:rsidR="00E35D59" w:rsidRDefault="00E35D59" w:rsidP="001A730B">
    <w:pPr>
      <w:pStyle w:val="a7"/>
      <w:framePr w:wrap="around" w:vAnchor="text" w:hAnchor="margin" w:y="1"/>
      <w:rPr>
        <w:rStyle w:val="a6"/>
      </w:rPr>
    </w:pPr>
  </w:p>
  <w:p w:rsidR="00E35D59" w:rsidRDefault="00E35D59" w:rsidP="001A730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E6D"/>
    <w:multiLevelType w:val="hybridMultilevel"/>
    <w:tmpl w:val="528AE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B7C6E"/>
    <w:multiLevelType w:val="hybridMultilevel"/>
    <w:tmpl w:val="DE564010"/>
    <w:lvl w:ilvl="0" w:tplc="F0B60C0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3D33F6A"/>
    <w:multiLevelType w:val="hybridMultilevel"/>
    <w:tmpl w:val="DECCB354"/>
    <w:lvl w:ilvl="0" w:tplc="A4E091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DC261D"/>
    <w:multiLevelType w:val="hybridMultilevel"/>
    <w:tmpl w:val="B45A8D22"/>
    <w:lvl w:ilvl="0" w:tplc="ACACB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57527"/>
    <w:rsid w:val="00003705"/>
    <w:rsid w:val="00004C8B"/>
    <w:rsid w:val="000152C0"/>
    <w:rsid w:val="00063873"/>
    <w:rsid w:val="000C1158"/>
    <w:rsid w:val="000C4A9B"/>
    <w:rsid w:val="000E0FA9"/>
    <w:rsid w:val="000E6958"/>
    <w:rsid w:val="000F065B"/>
    <w:rsid w:val="000F15AA"/>
    <w:rsid w:val="001130D9"/>
    <w:rsid w:val="00113376"/>
    <w:rsid w:val="0016146D"/>
    <w:rsid w:val="00166B2F"/>
    <w:rsid w:val="00174123"/>
    <w:rsid w:val="001853A2"/>
    <w:rsid w:val="00191355"/>
    <w:rsid w:val="001A730B"/>
    <w:rsid w:val="001C693E"/>
    <w:rsid w:val="001E2BF6"/>
    <w:rsid w:val="001F2931"/>
    <w:rsid w:val="002150B4"/>
    <w:rsid w:val="002217EF"/>
    <w:rsid w:val="00225251"/>
    <w:rsid w:val="002372DF"/>
    <w:rsid w:val="00252A1F"/>
    <w:rsid w:val="00257527"/>
    <w:rsid w:val="002A7917"/>
    <w:rsid w:val="0031359A"/>
    <w:rsid w:val="00331223"/>
    <w:rsid w:val="0034793D"/>
    <w:rsid w:val="003607AE"/>
    <w:rsid w:val="003A266D"/>
    <w:rsid w:val="003B58B2"/>
    <w:rsid w:val="003C5FBD"/>
    <w:rsid w:val="003E033A"/>
    <w:rsid w:val="00401AA0"/>
    <w:rsid w:val="00441D7E"/>
    <w:rsid w:val="00464018"/>
    <w:rsid w:val="004B1774"/>
    <w:rsid w:val="005054A0"/>
    <w:rsid w:val="00505715"/>
    <w:rsid w:val="005476A1"/>
    <w:rsid w:val="00581064"/>
    <w:rsid w:val="00592C0C"/>
    <w:rsid w:val="005D1D39"/>
    <w:rsid w:val="005D5BB4"/>
    <w:rsid w:val="005F04BB"/>
    <w:rsid w:val="005F63A0"/>
    <w:rsid w:val="00645629"/>
    <w:rsid w:val="00660C44"/>
    <w:rsid w:val="0067326E"/>
    <w:rsid w:val="006821A2"/>
    <w:rsid w:val="006C0B86"/>
    <w:rsid w:val="006C53EE"/>
    <w:rsid w:val="006F2140"/>
    <w:rsid w:val="006F3850"/>
    <w:rsid w:val="007004CA"/>
    <w:rsid w:val="00716484"/>
    <w:rsid w:val="007275AE"/>
    <w:rsid w:val="00735126"/>
    <w:rsid w:val="00743B3B"/>
    <w:rsid w:val="00791E13"/>
    <w:rsid w:val="007A55A5"/>
    <w:rsid w:val="007B2398"/>
    <w:rsid w:val="007B299F"/>
    <w:rsid w:val="007C182A"/>
    <w:rsid w:val="00841598"/>
    <w:rsid w:val="008554E2"/>
    <w:rsid w:val="00885ED9"/>
    <w:rsid w:val="008865DF"/>
    <w:rsid w:val="008D03D1"/>
    <w:rsid w:val="008D1BC4"/>
    <w:rsid w:val="008E3237"/>
    <w:rsid w:val="008F278B"/>
    <w:rsid w:val="009242EE"/>
    <w:rsid w:val="009E47ED"/>
    <w:rsid w:val="009E63AC"/>
    <w:rsid w:val="009F0EA0"/>
    <w:rsid w:val="00A024A5"/>
    <w:rsid w:val="00A44D3B"/>
    <w:rsid w:val="00A83F19"/>
    <w:rsid w:val="00A96AA4"/>
    <w:rsid w:val="00AA0849"/>
    <w:rsid w:val="00AF305B"/>
    <w:rsid w:val="00B1017A"/>
    <w:rsid w:val="00B4637F"/>
    <w:rsid w:val="00B54B76"/>
    <w:rsid w:val="00B633C7"/>
    <w:rsid w:val="00B70F4F"/>
    <w:rsid w:val="00B71F22"/>
    <w:rsid w:val="00BC2043"/>
    <w:rsid w:val="00BE3455"/>
    <w:rsid w:val="00BF30EC"/>
    <w:rsid w:val="00BF7EDB"/>
    <w:rsid w:val="00C0305A"/>
    <w:rsid w:val="00C066ED"/>
    <w:rsid w:val="00C43695"/>
    <w:rsid w:val="00C45964"/>
    <w:rsid w:val="00C74B52"/>
    <w:rsid w:val="00C82DFF"/>
    <w:rsid w:val="00CA0246"/>
    <w:rsid w:val="00CA3CF4"/>
    <w:rsid w:val="00CB0A75"/>
    <w:rsid w:val="00CB1B95"/>
    <w:rsid w:val="00CB4783"/>
    <w:rsid w:val="00D02CB2"/>
    <w:rsid w:val="00D35313"/>
    <w:rsid w:val="00D41DD4"/>
    <w:rsid w:val="00D53860"/>
    <w:rsid w:val="00D72E87"/>
    <w:rsid w:val="00D76FF7"/>
    <w:rsid w:val="00D8511E"/>
    <w:rsid w:val="00DB0DEC"/>
    <w:rsid w:val="00DB4E15"/>
    <w:rsid w:val="00DC30D9"/>
    <w:rsid w:val="00E000F0"/>
    <w:rsid w:val="00E0304E"/>
    <w:rsid w:val="00E2318E"/>
    <w:rsid w:val="00E2421A"/>
    <w:rsid w:val="00E26AFE"/>
    <w:rsid w:val="00E271DF"/>
    <w:rsid w:val="00E348A3"/>
    <w:rsid w:val="00E35D59"/>
    <w:rsid w:val="00E83E5A"/>
    <w:rsid w:val="00EA50EB"/>
    <w:rsid w:val="00EB1EB5"/>
    <w:rsid w:val="00EC0D3D"/>
    <w:rsid w:val="00ED35A4"/>
    <w:rsid w:val="00EE61C2"/>
    <w:rsid w:val="00F050F6"/>
    <w:rsid w:val="00F2102F"/>
    <w:rsid w:val="00F26EB9"/>
    <w:rsid w:val="00F32E8B"/>
    <w:rsid w:val="00F71DD1"/>
    <w:rsid w:val="00F7333A"/>
    <w:rsid w:val="00FA640F"/>
    <w:rsid w:val="00FC60A7"/>
    <w:rsid w:val="00FC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52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Baltica" w:hAnsi="Baltic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527"/>
    <w:rPr>
      <w:rFonts w:ascii="Baltica" w:eastAsia="Times New Roman" w:hAnsi="Baltica" w:cs="Times New Roman"/>
      <w:b/>
      <w:sz w:val="28"/>
      <w:szCs w:val="20"/>
      <w:lang w:eastAsia="ru-RU"/>
    </w:rPr>
  </w:style>
  <w:style w:type="character" w:customStyle="1" w:styleId="a3">
    <w:name w:val="Подзаголовок Знак"/>
    <w:basedOn w:val="a0"/>
    <w:link w:val="a4"/>
    <w:rsid w:val="002575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Subtitle"/>
    <w:basedOn w:val="a"/>
    <w:link w:val="a3"/>
    <w:qFormat/>
    <w:rsid w:val="00257527"/>
    <w:pPr>
      <w:jc w:val="center"/>
    </w:pPr>
    <w:rPr>
      <w:b/>
      <w:bCs/>
      <w:sz w:val="28"/>
    </w:rPr>
  </w:style>
  <w:style w:type="character" w:customStyle="1" w:styleId="11">
    <w:name w:val="Подзаголовок Знак1"/>
    <w:basedOn w:val="a0"/>
    <w:link w:val="a4"/>
    <w:uiPriority w:val="11"/>
    <w:rsid w:val="002575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5">
    <w:name w:val="Table Grid"/>
    <w:basedOn w:val="a1"/>
    <w:rsid w:val="008D0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rsid w:val="001A730B"/>
    <w:rPr>
      <w:rFonts w:ascii="Verdana" w:hAnsi="Verdana" w:cs="Verdana"/>
      <w:sz w:val="20"/>
      <w:szCs w:val="20"/>
      <w:lang w:val="en-US" w:eastAsia="en-US"/>
    </w:rPr>
  </w:style>
  <w:style w:type="paragraph" w:customStyle="1" w:styleId="caaieiaie9">
    <w:name w:val="caaieiaie 9"/>
    <w:basedOn w:val="a"/>
    <w:next w:val="a"/>
    <w:rsid w:val="001A730B"/>
    <w:pPr>
      <w:keepNext/>
      <w:widowControl w:val="0"/>
      <w:overflowPunct w:val="0"/>
      <w:autoSpaceDE w:val="0"/>
      <w:autoSpaceDN w:val="0"/>
      <w:adjustRightInd w:val="0"/>
      <w:jc w:val="center"/>
    </w:pPr>
    <w:rPr>
      <w:b/>
      <w:color w:val="000000"/>
      <w:sz w:val="28"/>
      <w:szCs w:val="20"/>
    </w:rPr>
  </w:style>
  <w:style w:type="character" w:styleId="a6">
    <w:name w:val="page number"/>
    <w:basedOn w:val="a0"/>
    <w:rsid w:val="001A730B"/>
  </w:style>
  <w:style w:type="paragraph" w:styleId="a7">
    <w:name w:val="header"/>
    <w:basedOn w:val="a"/>
    <w:link w:val="a8"/>
    <w:uiPriority w:val="99"/>
    <w:rsid w:val="001A73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7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A73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7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A730B"/>
    <w:pPr>
      <w:ind w:left="720"/>
      <w:contextualSpacing/>
    </w:pPr>
  </w:style>
  <w:style w:type="paragraph" w:customStyle="1" w:styleId="ConsPlusNormal">
    <w:name w:val="ConsPlusNormal"/>
    <w:rsid w:val="001A73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1 Знак"/>
    <w:basedOn w:val="a"/>
    <w:rsid w:val="001A73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No Spacing"/>
    <w:uiPriority w:val="1"/>
    <w:qFormat/>
    <w:rsid w:val="001A730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Title"/>
    <w:basedOn w:val="a"/>
    <w:link w:val="ae"/>
    <w:qFormat/>
    <w:rsid w:val="001A730B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basedOn w:val="a0"/>
    <w:link w:val="ad"/>
    <w:rsid w:val="001A73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1A730B"/>
    <w:pPr>
      <w:jc w:val="center"/>
    </w:pPr>
    <w:rPr>
      <w:b/>
      <w:sz w:val="20"/>
      <w:szCs w:val="20"/>
    </w:rPr>
  </w:style>
  <w:style w:type="character" w:customStyle="1" w:styleId="30">
    <w:name w:val="Основной текст 3 Знак"/>
    <w:basedOn w:val="a0"/>
    <w:link w:val="3"/>
    <w:rsid w:val="001A73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A730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A730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1A73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2383AB32048F180E535515DB251DF00B56D05F93AC4C7C6E3CF628BED8A1CC2A45447327DC54B97CFA93Ac5tFG" TargetMode="External"/><Relationship Id="rId18" Type="http://schemas.openxmlformats.org/officeDocument/2006/relationships/hyperlink" Target="consultantplus://offline/ref=82383AB32048F180E5354F50A43D8105BC605EF33CC8949ABEC935D4BD8C4982E452127139C84Bc9t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2383AB32048F180E535515DB251DF00B56D05F93AC4C7C6E3CF628BED8A1CC2A45447327DC54B97CFA93Ac5tFG" TargetMode="Externa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383AB32048F180E5354F50A43D8105B4615FF53BC5C990B69039D6BA831695E31B1E7039C84A95cCtCG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383AB32048F180E535515DB251DF00B56D05F93AC4C7C6E3CF628BED8A1CC2A45447327DC54B97CFA93Ac5tFG" TargetMode="External"/><Relationship Id="rId14" Type="http://schemas.openxmlformats.org/officeDocument/2006/relationships/hyperlink" Target="consultantplus://offline/ref=82383AB32048F180E5354F50A43D8105B4605CF03BC6C990B69039D6BAc8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4E11F-838C-4044-8767-882CEBE14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75</Pages>
  <Words>16377</Words>
  <Characters>93351</Characters>
  <Application>Microsoft Office Word</Application>
  <DocSecurity>0</DocSecurity>
  <Lines>777</Lines>
  <Paragraphs>219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П О С Т А Н О В Л Е Н И Е</vt:lpstr>
      <vt:lpstr/>
      <vt:lpstr>_19.08.2016                                                                    </vt:lpstr>
      <vt:lpstr>с. Екатеринославка</vt:lpstr>
    </vt:vector>
  </TitlesOfParts>
  <Company/>
  <LinksUpToDate>false</LinksUpToDate>
  <CharactersWithSpaces>109509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Drozdova</dc:creator>
  <cp:lastModifiedBy>Drozdova</cp:lastModifiedBy>
  <cp:revision>61</cp:revision>
  <cp:lastPrinted>2016-12-23T05:26:00Z</cp:lastPrinted>
  <dcterms:created xsi:type="dcterms:W3CDTF">2014-07-04T13:54:00Z</dcterms:created>
  <dcterms:modified xsi:type="dcterms:W3CDTF">2016-12-23T05:28:00Z</dcterms:modified>
</cp:coreProperties>
</file>