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E4" w:rsidRDefault="00D953E4" w:rsidP="00D953E4">
      <w:pPr>
        <w:pStyle w:val="a4"/>
        <w:spacing w:line="264" w:lineRule="auto"/>
        <w:ind w:right="-144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D953E4" w:rsidRDefault="00D953E4" w:rsidP="00D953E4">
      <w:pPr>
        <w:pStyle w:val="a4"/>
        <w:spacing w:line="264" w:lineRule="auto"/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D953E4" w:rsidRDefault="00D953E4" w:rsidP="00D953E4">
      <w:pPr>
        <w:pStyle w:val="a4"/>
        <w:spacing w:line="264" w:lineRule="auto"/>
        <w:ind w:right="-144"/>
        <w:jc w:val="right"/>
        <w:rPr>
          <w:sz w:val="24"/>
          <w:szCs w:val="24"/>
        </w:rPr>
      </w:pPr>
      <w:r>
        <w:rPr>
          <w:sz w:val="24"/>
          <w:szCs w:val="24"/>
        </w:rPr>
        <w:t>от 06.03.2017 №_127</w:t>
      </w:r>
    </w:p>
    <w:p w:rsidR="00D953E4" w:rsidRDefault="00D953E4" w:rsidP="00D953E4">
      <w:pPr>
        <w:ind w:firstLine="708"/>
        <w:jc w:val="center"/>
        <w:rPr>
          <w:sz w:val="28"/>
          <w:szCs w:val="28"/>
        </w:rPr>
      </w:pPr>
    </w:p>
    <w:p w:rsidR="00D953E4" w:rsidRDefault="00D953E4" w:rsidP="00D953E4">
      <w:pPr>
        <w:ind w:firstLine="708"/>
        <w:jc w:val="center"/>
        <w:rPr>
          <w:sz w:val="28"/>
          <w:szCs w:val="28"/>
        </w:rPr>
      </w:pPr>
    </w:p>
    <w:p w:rsidR="00D953E4" w:rsidRDefault="00D953E4" w:rsidP="00D953E4">
      <w:pPr>
        <w:ind w:firstLine="708"/>
        <w:jc w:val="center"/>
        <w:rPr>
          <w:bCs/>
          <w:color w:val="000000"/>
          <w:sz w:val="26"/>
          <w:szCs w:val="26"/>
        </w:rPr>
      </w:pPr>
      <w:r>
        <w:rPr>
          <w:sz w:val="28"/>
          <w:szCs w:val="28"/>
        </w:rPr>
        <w:t xml:space="preserve">График передачи в концессию объектов водоснабжения и водоотведения </w:t>
      </w:r>
      <w:r>
        <w:rPr>
          <w:bCs/>
          <w:color w:val="000000"/>
          <w:sz w:val="28"/>
          <w:szCs w:val="28"/>
        </w:rPr>
        <w:t xml:space="preserve">муниципального образования </w:t>
      </w:r>
      <w:proofErr w:type="gramStart"/>
      <w:r>
        <w:rPr>
          <w:bCs/>
          <w:color w:val="000000"/>
          <w:sz w:val="28"/>
          <w:szCs w:val="28"/>
        </w:rPr>
        <w:t>Октябрьский  район</w:t>
      </w:r>
      <w:proofErr w:type="gramEnd"/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4957"/>
        <w:gridCol w:w="1559"/>
        <w:gridCol w:w="1416"/>
      </w:tblGrid>
      <w:tr w:rsidR="00D953E4" w:rsidTr="00D953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 концессионного соглашения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 объекта, планируемого к передаче в концессию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объекта, который планируется передать в концессию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Планируемый срок размещения предложения о заключении концессионного соглашения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ind w:right="176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Планируемый срок заключения концессионного соглашения</w:t>
            </w:r>
          </w:p>
        </w:tc>
      </w:tr>
      <w:tr w:rsidR="00D953E4" w:rsidTr="00D953E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Башня водонапорная</w:t>
            </w:r>
          </w:p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Амурская область, Октябрьский район с. Екатеринославка, ул. Северная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15.03.2017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10.05.2017</w:t>
            </w: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Башня водонапорная</w:t>
            </w:r>
          </w:p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Восточный, ул. Спортивная (Тополек)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Водонапорная башня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ул. Ленина 110 (ПТУ-22)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Водонапорная башня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Новомихайловка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Водонапорная башня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Марьяновка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Романовка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Амурская область, Октябрьский район с. Екатеринославка, ул. Северная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Восточный, ул. Спортивная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(резервная) № 3006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Восточный, 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Хвойная – Мелиораторов 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70 лет Октября, ИПС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</w:t>
            </w:r>
          </w:p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2 (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резервная)  №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1726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1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Максимовка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Новая (база)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ind w:right="654"/>
              <w:jc w:val="both"/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1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Екатеринославка, ул.  Ленина (двор дома № 100),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с. Екатеринославка, «военкомат»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Марьяновка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ул. 70 лет Октября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Амурская область, Октябрьский район с. Екатеринославка, ул. Северная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Восточный, ул. Спортивная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Восточный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Хвойная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Максимовка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 ул. Пионерская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Ленина (район  больницы)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ул. Ленина 110 (ПТУ-22)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Новомихайловка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Марьяновка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Короли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Романовка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Водопроводные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Песчаноозерка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ул. Новая (ДОУ № 3)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ул. Ленина-Новая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ул. Ленина (котельная № 2)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ind w:right="654"/>
              <w:jc w:val="both"/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ул. Коммунальная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ул. Восточная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ул.Линейная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Амурская область Октябрьский район п. Трудовой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Канализационная станция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ул. Пионерская д. 1/1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tabs>
                <w:tab w:val="left" w:pos="929"/>
              </w:tabs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Очистные сооружения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 ул. Набережная д. 37 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Канализационные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Николо- Александровка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Мухинский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Мухинский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2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Водопроводная башня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Мухинский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Николо-Александровка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Песчаноозерка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Максимовка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Башня водонапорная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(район школа № 2)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Башня водонапорная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с. Екатеринославка, (район «военкомат»)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Новая (район базы)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 ул. Пионерская (район ПМК)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Башня водонапорная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Хвойная – Мелиораторов,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район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с.Николо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-Александровка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 ул. Пионерская (район ПМК)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 ул. Северная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E4" w:rsidRDefault="00D953E4">
            <w:pPr>
              <w:ind w:right="654"/>
              <w:jc w:val="both"/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Водонапорная башня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область,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с.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Екатеринославка, ул. 70 лет Октября   (район ИПС)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Водопроводная башня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Амурская область Октябрьский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район  п.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Трудовой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Башня водонапорная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Октябрьский район с. Екатеринославка ул. Ленина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(р-он д. 100)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Екатеринославка ул. Ленина (ПУ-22) № 1221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2266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Новомихайловка   № 2747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Короли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№ 2191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с. Песчаноозерка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Скважина  №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2919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п. Трудовой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Канализационные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Екатеринославка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Канализационные сети 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Екатеринославка ул. к-т Таежный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Канализационные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с. Максимовка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  <w:tr w:rsidR="00D953E4" w:rsidTr="00D953E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Канализационные сети</w:t>
            </w:r>
          </w:p>
          <w:p w:rsidR="00D953E4" w:rsidRDefault="00D953E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п. Трудовое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3E4" w:rsidRDefault="00D953E4">
            <w:pPr>
              <w:rPr>
                <w:bCs/>
                <w:color w:val="000000"/>
              </w:rPr>
            </w:pPr>
          </w:p>
        </w:tc>
      </w:tr>
    </w:tbl>
    <w:p w:rsidR="00D953E4" w:rsidRDefault="00D953E4" w:rsidP="00D953E4">
      <w:pPr>
        <w:rPr>
          <w:sz w:val="28"/>
          <w:szCs w:val="28"/>
        </w:rPr>
      </w:pPr>
    </w:p>
    <w:p w:rsidR="00D953E4" w:rsidRDefault="00D953E4" w:rsidP="00D953E4">
      <w:pPr>
        <w:tabs>
          <w:tab w:val="left" w:pos="379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</w:t>
      </w:r>
    </w:p>
    <w:p w:rsidR="00BA39C0" w:rsidRDefault="00BA39C0"/>
    <w:sectPr w:rsidR="00BA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A2"/>
    <w:rsid w:val="007C5DE8"/>
    <w:rsid w:val="009C2732"/>
    <w:rsid w:val="00BA39C0"/>
    <w:rsid w:val="00D953E4"/>
    <w:rsid w:val="00F3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CD680-7F6C-49E4-BF99-99723CE6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73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semiHidden/>
    <w:unhideWhenUsed/>
    <w:rsid w:val="00D953E4"/>
    <w:pPr>
      <w:ind w:right="4961"/>
      <w:jc w:val="both"/>
    </w:pPr>
    <w:rPr>
      <w:sz w:val="27"/>
    </w:rPr>
  </w:style>
  <w:style w:type="character" w:customStyle="1" w:styleId="a5">
    <w:name w:val="Основной текст Знак"/>
    <w:basedOn w:val="a0"/>
    <w:link w:val="a4"/>
    <w:semiHidden/>
    <w:rsid w:val="00D953E4"/>
    <w:rPr>
      <w:rFonts w:ascii="Times New Roman" w:eastAsia="Times New Roman" w:hAnsi="Times New Roman" w:cs="Times New Roman"/>
      <w:sz w:val="2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5746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ALEX</cp:lastModifiedBy>
  <cp:revision>2</cp:revision>
  <dcterms:created xsi:type="dcterms:W3CDTF">2017-03-09T05:32:00Z</dcterms:created>
  <dcterms:modified xsi:type="dcterms:W3CDTF">2017-03-09T05:32:00Z</dcterms:modified>
</cp:coreProperties>
</file>