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982"/>
        <w:tblW w:w="0" w:type="auto"/>
        <w:tblLayout w:type="fixed"/>
        <w:tblCellMar>
          <w:left w:w="40" w:type="dxa"/>
          <w:right w:w="40" w:type="dxa"/>
        </w:tblCellMar>
        <w:tblLook w:val="0000"/>
      </w:tblPr>
      <w:tblGrid>
        <w:gridCol w:w="567"/>
        <w:gridCol w:w="2410"/>
        <w:gridCol w:w="1276"/>
        <w:gridCol w:w="2551"/>
        <w:gridCol w:w="2552"/>
      </w:tblGrid>
      <w:tr w:rsidR="00B62AD5" w:rsidTr="00BE1F71">
        <w:trPr>
          <w:trHeight w:val="999"/>
        </w:trPr>
        <w:tc>
          <w:tcPr>
            <w:tcW w:w="9356" w:type="dxa"/>
            <w:gridSpan w:val="5"/>
            <w:vAlign w:val="center"/>
          </w:tcPr>
          <w:p w:rsidR="00B62AD5" w:rsidRDefault="00B62AD5" w:rsidP="00BE1F71">
            <w:pPr>
              <w:widowControl w:val="0"/>
              <w:tabs>
                <w:tab w:val="left" w:pos="4998"/>
              </w:tabs>
              <w:spacing w:before="40" w:line="256" w:lineRule="auto"/>
              <w:jc w:val="center"/>
              <w:rPr>
                <w:snapToGrid w:val="0"/>
                <w:sz w:val="16"/>
              </w:rPr>
            </w:pPr>
            <w:r>
              <w:rPr>
                <w:noProof/>
              </w:rPr>
              <w:drawing>
                <wp:inline distT="0" distB="0" distL="0" distR="0">
                  <wp:extent cx="438150" cy="571500"/>
                  <wp:effectExtent l="19050" t="0" r="0" b="0"/>
                  <wp:docPr id="1" name="Рисунок 1" descr="Октябрьский р-н 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ктябрьский р-н герб 2"/>
                          <pic:cNvPicPr>
                            <a:picLocks noChangeAspect="1" noChangeArrowheads="1"/>
                          </pic:cNvPicPr>
                        </pic:nvPicPr>
                        <pic:blipFill>
                          <a:blip r:embed="rId4" cstate="print"/>
                          <a:srcRect/>
                          <a:stretch>
                            <a:fillRect/>
                          </a:stretch>
                        </pic:blipFill>
                        <pic:spPr bwMode="auto">
                          <a:xfrm>
                            <a:off x="0" y="0"/>
                            <a:ext cx="438150" cy="571500"/>
                          </a:xfrm>
                          <a:prstGeom prst="rect">
                            <a:avLst/>
                          </a:prstGeom>
                          <a:noFill/>
                          <a:ln w="9525">
                            <a:noFill/>
                            <a:miter lim="800000"/>
                            <a:headEnd/>
                            <a:tailEnd/>
                          </a:ln>
                        </pic:spPr>
                      </pic:pic>
                    </a:graphicData>
                  </a:graphic>
                </wp:inline>
              </w:drawing>
            </w:r>
          </w:p>
        </w:tc>
      </w:tr>
      <w:tr w:rsidR="00B62AD5" w:rsidTr="00BE1F71">
        <w:trPr>
          <w:trHeight w:val="1259"/>
        </w:trPr>
        <w:tc>
          <w:tcPr>
            <w:tcW w:w="9356" w:type="dxa"/>
            <w:gridSpan w:val="5"/>
          </w:tcPr>
          <w:p w:rsidR="00B62AD5" w:rsidRDefault="00B62AD5" w:rsidP="00BE1F71">
            <w:pPr>
              <w:tabs>
                <w:tab w:val="left" w:pos="4998"/>
              </w:tabs>
              <w:jc w:val="center"/>
              <w:rPr>
                <w:b/>
                <w:sz w:val="22"/>
                <w:szCs w:val="22"/>
              </w:rPr>
            </w:pPr>
            <w:r>
              <w:rPr>
                <w:b/>
                <w:sz w:val="22"/>
                <w:szCs w:val="22"/>
              </w:rPr>
              <w:t>АДМИНИСТРАЦИЯ МУНИЦИПАЛЬНОГО ОБРАЗОВАНИЯ</w:t>
            </w:r>
          </w:p>
          <w:p w:rsidR="00B62AD5" w:rsidRDefault="00B62AD5" w:rsidP="00BE1F71">
            <w:pPr>
              <w:tabs>
                <w:tab w:val="left" w:pos="4998"/>
              </w:tabs>
              <w:jc w:val="center"/>
              <w:rPr>
                <w:b/>
                <w:sz w:val="22"/>
                <w:szCs w:val="22"/>
              </w:rPr>
            </w:pPr>
            <w:r>
              <w:rPr>
                <w:b/>
                <w:sz w:val="22"/>
                <w:szCs w:val="22"/>
              </w:rPr>
              <w:t>ОКТЯБРЬСКИЙ  РАЙОН  АМУРСКОЙ ОБЛАСТИ</w:t>
            </w:r>
          </w:p>
          <w:p w:rsidR="00B62AD5" w:rsidRDefault="00B62AD5" w:rsidP="00BE1F71">
            <w:pPr>
              <w:pStyle w:val="3"/>
              <w:tabs>
                <w:tab w:val="left" w:pos="4998"/>
              </w:tabs>
              <w:rPr>
                <w:b/>
                <w:bCs/>
                <w:sz w:val="22"/>
                <w:szCs w:val="22"/>
              </w:rPr>
            </w:pPr>
          </w:p>
          <w:p w:rsidR="00B62AD5" w:rsidRDefault="00B62AD5" w:rsidP="00BE1F71">
            <w:pPr>
              <w:widowControl w:val="0"/>
              <w:tabs>
                <w:tab w:val="left" w:pos="4998"/>
              </w:tabs>
              <w:spacing w:line="256" w:lineRule="auto"/>
              <w:rPr>
                <w:b/>
                <w:snapToGrid w:val="0"/>
                <w:sz w:val="10"/>
                <w:szCs w:val="10"/>
              </w:rPr>
            </w:pPr>
          </w:p>
          <w:p w:rsidR="00B62AD5" w:rsidRDefault="00B62AD5" w:rsidP="00BE1F71">
            <w:pPr>
              <w:pStyle w:val="1"/>
              <w:tabs>
                <w:tab w:val="left" w:pos="4998"/>
              </w:tabs>
              <w:jc w:val="center"/>
              <w:rPr>
                <w:b/>
                <w:sz w:val="34"/>
                <w:szCs w:val="34"/>
              </w:rPr>
            </w:pPr>
            <w:r>
              <w:rPr>
                <w:b/>
                <w:sz w:val="34"/>
                <w:szCs w:val="34"/>
              </w:rPr>
              <w:t>ПОСТАНОВЛЕНИЕ</w:t>
            </w:r>
          </w:p>
          <w:p w:rsidR="00B62AD5" w:rsidRDefault="00B62AD5" w:rsidP="00BE1F71">
            <w:pPr>
              <w:tabs>
                <w:tab w:val="left" w:pos="4998"/>
              </w:tabs>
              <w:rPr>
                <w:sz w:val="16"/>
                <w:szCs w:val="16"/>
              </w:rPr>
            </w:pPr>
          </w:p>
          <w:p w:rsidR="00B62AD5" w:rsidRDefault="00B62AD5" w:rsidP="00BE1F71">
            <w:pPr>
              <w:widowControl w:val="0"/>
              <w:tabs>
                <w:tab w:val="left" w:pos="4998"/>
              </w:tabs>
              <w:spacing w:line="256" w:lineRule="auto"/>
              <w:jc w:val="center"/>
              <w:rPr>
                <w:b/>
                <w:snapToGrid w:val="0"/>
                <w:sz w:val="10"/>
              </w:rPr>
            </w:pPr>
          </w:p>
        </w:tc>
      </w:tr>
      <w:tr w:rsidR="00B62AD5" w:rsidTr="00BE1F71">
        <w:trPr>
          <w:gridAfter w:val="1"/>
          <w:wAfter w:w="2552" w:type="dxa"/>
          <w:trHeight w:val="369"/>
        </w:trPr>
        <w:tc>
          <w:tcPr>
            <w:tcW w:w="567" w:type="dxa"/>
            <w:vAlign w:val="bottom"/>
          </w:tcPr>
          <w:p w:rsidR="00B62AD5" w:rsidRDefault="00B62AD5" w:rsidP="00BE1F71">
            <w:pPr>
              <w:pStyle w:val="a3"/>
              <w:tabs>
                <w:tab w:val="left" w:pos="102"/>
                <w:tab w:val="left" w:pos="487"/>
                <w:tab w:val="left" w:pos="4998"/>
              </w:tabs>
              <w:ind w:left="527" w:right="196"/>
            </w:pPr>
          </w:p>
        </w:tc>
        <w:tc>
          <w:tcPr>
            <w:tcW w:w="2410" w:type="dxa"/>
            <w:tcBorders>
              <w:top w:val="nil"/>
              <w:left w:val="nil"/>
              <w:bottom w:val="single" w:sz="4" w:space="0" w:color="auto"/>
              <w:right w:val="nil"/>
            </w:tcBorders>
            <w:vAlign w:val="bottom"/>
          </w:tcPr>
          <w:p w:rsidR="00B62AD5" w:rsidRPr="00E5702C" w:rsidRDefault="00B62AD5" w:rsidP="00BE1F71">
            <w:pPr>
              <w:pStyle w:val="a3"/>
              <w:tabs>
                <w:tab w:val="left" w:pos="4998"/>
              </w:tabs>
              <w:ind w:right="196"/>
              <w:jc w:val="left"/>
              <w:rPr>
                <w:b w:val="0"/>
                <w:bCs/>
              </w:rPr>
            </w:pPr>
            <w:r>
              <w:t xml:space="preserve"> </w:t>
            </w:r>
            <w:r w:rsidRPr="00E5702C">
              <w:rPr>
                <w:b w:val="0"/>
              </w:rPr>
              <w:t xml:space="preserve">18.05.2015    </w:t>
            </w:r>
          </w:p>
        </w:tc>
        <w:tc>
          <w:tcPr>
            <w:tcW w:w="3827" w:type="dxa"/>
            <w:gridSpan w:val="2"/>
            <w:vAlign w:val="bottom"/>
          </w:tcPr>
          <w:p w:rsidR="00B62AD5" w:rsidRDefault="00B62AD5" w:rsidP="00BE1F71">
            <w:pPr>
              <w:pStyle w:val="a3"/>
              <w:tabs>
                <w:tab w:val="left" w:pos="4998"/>
              </w:tabs>
              <w:ind w:right="102"/>
              <w:rPr>
                <w:b w:val="0"/>
              </w:rPr>
            </w:pPr>
            <w:r>
              <w:rPr>
                <w:b w:val="0"/>
              </w:rPr>
              <w:t xml:space="preserve">                                         № 204                                           </w:t>
            </w:r>
          </w:p>
        </w:tc>
      </w:tr>
      <w:tr w:rsidR="00B62AD5" w:rsidTr="00BE1F71">
        <w:trPr>
          <w:trHeight w:val="700"/>
        </w:trPr>
        <w:tc>
          <w:tcPr>
            <w:tcW w:w="9356" w:type="dxa"/>
            <w:gridSpan w:val="5"/>
          </w:tcPr>
          <w:p w:rsidR="00B62AD5" w:rsidRDefault="00B62AD5" w:rsidP="00BE1F71">
            <w:pPr>
              <w:pStyle w:val="a3"/>
              <w:tabs>
                <w:tab w:val="left" w:pos="4998"/>
              </w:tabs>
              <w:rPr>
                <w:b w:val="0"/>
                <w:sz w:val="16"/>
                <w:szCs w:val="16"/>
              </w:rPr>
            </w:pPr>
          </w:p>
          <w:p w:rsidR="00B62AD5" w:rsidRDefault="00B62AD5" w:rsidP="00BE1F71">
            <w:pPr>
              <w:pStyle w:val="a3"/>
              <w:tabs>
                <w:tab w:val="left" w:pos="4998"/>
              </w:tabs>
              <w:rPr>
                <w:b w:val="0"/>
              </w:rPr>
            </w:pPr>
            <w:proofErr w:type="gramStart"/>
            <w:r>
              <w:rPr>
                <w:b w:val="0"/>
                <w:sz w:val="24"/>
              </w:rPr>
              <w:t>с</w:t>
            </w:r>
            <w:proofErr w:type="gramEnd"/>
            <w:r>
              <w:rPr>
                <w:b w:val="0"/>
                <w:sz w:val="24"/>
              </w:rPr>
              <w:t>. Екатеринославка</w:t>
            </w:r>
          </w:p>
        </w:tc>
      </w:tr>
      <w:tr w:rsidR="00B62AD5" w:rsidTr="00BE1F71">
        <w:trPr>
          <w:gridAfter w:val="2"/>
          <w:wAfter w:w="5103" w:type="dxa"/>
          <w:trHeight w:val="798"/>
        </w:trPr>
        <w:tc>
          <w:tcPr>
            <w:tcW w:w="4253" w:type="dxa"/>
            <w:gridSpan w:val="3"/>
          </w:tcPr>
          <w:p w:rsidR="00B62AD5" w:rsidRDefault="00B62AD5" w:rsidP="00BE1F71">
            <w:pPr>
              <w:tabs>
                <w:tab w:val="left" w:pos="4998"/>
              </w:tabs>
              <w:rPr>
                <w:sz w:val="28"/>
                <w:szCs w:val="28"/>
              </w:rPr>
            </w:pPr>
            <w:r>
              <w:rPr>
                <w:sz w:val="28"/>
                <w:szCs w:val="28"/>
              </w:rPr>
              <w:t xml:space="preserve">О снятии и продлении </w:t>
            </w:r>
            <w:proofErr w:type="gramStart"/>
            <w:r>
              <w:rPr>
                <w:sz w:val="28"/>
                <w:szCs w:val="28"/>
              </w:rPr>
              <w:t>срока контроля  распорядительных актов главы Октябрьского района</w:t>
            </w:r>
            <w:proofErr w:type="gramEnd"/>
          </w:p>
        </w:tc>
      </w:tr>
    </w:tbl>
    <w:p w:rsidR="00B62AD5" w:rsidRDefault="00B62AD5" w:rsidP="00B62AD5">
      <w:pPr>
        <w:tabs>
          <w:tab w:val="left" w:pos="4998"/>
        </w:tabs>
        <w:jc w:val="both"/>
        <w:rPr>
          <w:sz w:val="28"/>
          <w:szCs w:val="28"/>
        </w:rPr>
      </w:pPr>
    </w:p>
    <w:p w:rsidR="00B62AD5" w:rsidRDefault="00B62AD5" w:rsidP="00B62AD5">
      <w:pPr>
        <w:ind w:firstLine="708"/>
        <w:jc w:val="both"/>
        <w:rPr>
          <w:sz w:val="28"/>
          <w:szCs w:val="28"/>
        </w:rPr>
      </w:pPr>
      <w:r>
        <w:rPr>
          <w:sz w:val="28"/>
          <w:szCs w:val="28"/>
        </w:rPr>
        <w:t>Рассмотрев материалы контрольных дел</w:t>
      </w:r>
    </w:p>
    <w:p w:rsidR="00B62AD5" w:rsidRDefault="00B62AD5" w:rsidP="00B62AD5">
      <w:pPr>
        <w:jc w:val="both"/>
        <w:rPr>
          <w:sz w:val="28"/>
          <w:szCs w:val="28"/>
        </w:rPr>
      </w:pPr>
      <w:r>
        <w:rPr>
          <w:sz w:val="28"/>
          <w:szCs w:val="28"/>
        </w:rPr>
        <w:tab/>
      </w:r>
    </w:p>
    <w:p w:rsidR="00B62AD5" w:rsidRDefault="00B62AD5" w:rsidP="00B62AD5">
      <w:pPr>
        <w:jc w:val="both"/>
        <w:rPr>
          <w:b/>
          <w:sz w:val="28"/>
          <w:szCs w:val="28"/>
        </w:rPr>
      </w:pPr>
      <w:proofErr w:type="gramStart"/>
      <w:r>
        <w:rPr>
          <w:b/>
          <w:sz w:val="28"/>
          <w:szCs w:val="28"/>
        </w:rPr>
        <w:t>п</w:t>
      </w:r>
      <w:proofErr w:type="gramEnd"/>
      <w:r>
        <w:rPr>
          <w:b/>
          <w:sz w:val="28"/>
          <w:szCs w:val="28"/>
        </w:rPr>
        <w:t xml:space="preserve"> о с т а н о в л я ю:</w:t>
      </w:r>
    </w:p>
    <w:p w:rsidR="00B62AD5" w:rsidRDefault="00B62AD5" w:rsidP="00B62AD5">
      <w:pPr>
        <w:jc w:val="both"/>
        <w:rPr>
          <w:b/>
          <w:sz w:val="28"/>
          <w:szCs w:val="28"/>
        </w:rPr>
      </w:pPr>
    </w:p>
    <w:p w:rsidR="00B62AD5" w:rsidRDefault="00B62AD5" w:rsidP="00B62AD5">
      <w:pPr>
        <w:ind w:right="-376"/>
        <w:jc w:val="both"/>
        <w:rPr>
          <w:sz w:val="28"/>
          <w:szCs w:val="28"/>
        </w:rPr>
      </w:pPr>
      <w:r>
        <w:rPr>
          <w:sz w:val="28"/>
          <w:szCs w:val="28"/>
        </w:rPr>
        <w:t>1.Снять с контроля следующие распорядительные акты главы Октябрьского района:</w:t>
      </w:r>
    </w:p>
    <w:p w:rsidR="00B62AD5" w:rsidRDefault="00B62AD5" w:rsidP="00B62AD5">
      <w:pPr>
        <w:jc w:val="both"/>
        <w:rPr>
          <w:b/>
          <w:sz w:val="28"/>
          <w:szCs w:val="28"/>
        </w:rPr>
      </w:pPr>
    </w:p>
    <w:p w:rsidR="00B62AD5" w:rsidRDefault="00B62AD5" w:rsidP="00B62AD5">
      <w:pPr>
        <w:ind w:right="-376"/>
        <w:jc w:val="both"/>
        <w:rPr>
          <w:sz w:val="28"/>
          <w:szCs w:val="28"/>
        </w:rPr>
      </w:pPr>
      <w:r>
        <w:rPr>
          <w:sz w:val="28"/>
          <w:szCs w:val="28"/>
        </w:rPr>
        <w:t>а) постановление от 24.03.2014 г. № 214 «О дополнительных мерах по обеспечению пожарной безопасности в полосах отвода (отчуждения) автомобильных дорог, расположенных на территории Октябрьского района»</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t>Ответственный исполнитель: В.Ф.Сафронов – заместитель главы  администрации района по ЖКХ, строительству и транспорту</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tab/>
        <w:t>Главами поселений, организациями, обслуживающими дороги был предоставлен план-график  выполнения работ по очистке полос отвода (отчуждения) в 2014 году от травянистой растительности, кустарников и мусора на автомобильных дорогах местного, регионального и межмуниципального значения в Октябрьском районе. Еженедельно в отдел ГО и ЧС администрации района предоставлялась информация о выполненных мероприятиях.</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t>Данное постановление снимается с контроля в связи с окончанием срока контроля.</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t>б) постановление</w:t>
      </w:r>
      <w:r>
        <w:rPr>
          <w:sz w:val="28"/>
          <w:szCs w:val="28"/>
        </w:rPr>
        <w:tab/>
        <w:t xml:space="preserve"> от 21.05.2015 года № 366 «О ходе проведения посевных работ по подготовке к заготовке кормов на </w:t>
      </w:r>
      <w:proofErr w:type="gramStart"/>
      <w:r>
        <w:rPr>
          <w:sz w:val="28"/>
          <w:szCs w:val="28"/>
        </w:rPr>
        <w:t>зимне - стойловый</w:t>
      </w:r>
      <w:proofErr w:type="gramEnd"/>
      <w:r>
        <w:rPr>
          <w:sz w:val="28"/>
          <w:szCs w:val="28"/>
        </w:rPr>
        <w:t xml:space="preserve"> период на 2014-2015 г.г.»</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lastRenderedPageBreak/>
        <w:t>Ответственный исполнитель: Козельский Н.М. – начальник отдела сельского хозяйства администрации района</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tab/>
        <w:t>В 2014 году хозяйствами района посеяно 14698 га зерновых культур при плане 15550 га, в том числе пшеницы 10080 га при плане 10930 га, ячменя 1700 га при плане 1790 га, овса 1778 га при плане 1930 га, гречихи 1120 га при плане 900 га. Посеяно 20 га кукурузы на зерно.</w:t>
      </w:r>
    </w:p>
    <w:p w:rsidR="00B62AD5" w:rsidRDefault="00B62AD5" w:rsidP="00B62AD5">
      <w:pPr>
        <w:ind w:right="-376"/>
        <w:jc w:val="both"/>
        <w:rPr>
          <w:sz w:val="28"/>
          <w:szCs w:val="28"/>
        </w:rPr>
      </w:pPr>
      <w:r>
        <w:rPr>
          <w:sz w:val="28"/>
          <w:szCs w:val="28"/>
        </w:rPr>
        <w:tab/>
        <w:t>Недосев зерновых культур был перекрыт посевами сои, которой было посеяно 81112 га при плане 67760 га.</w:t>
      </w:r>
    </w:p>
    <w:p w:rsidR="00B62AD5" w:rsidRDefault="00B62AD5" w:rsidP="00B62AD5">
      <w:pPr>
        <w:ind w:right="-376"/>
        <w:jc w:val="both"/>
        <w:rPr>
          <w:sz w:val="28"/>
          <w:szCs w:val="28"/>
        </w:rPr>
      </w:pPr>
      <w:r>
        <w:rPr>
          <w:sz w:val="28"/>
          <w:szCs w:val="28"/>
        </w:rPr>
        <w:tab/>
        <w:t>Хозяйствами и населением района было достаточно заготовлено кормов на зимне-стойловый период 2014-2015 годов. Заготовлено сена 10575 (103% к плану), соломы 3069 тонн (100% к плану), зернофуража 3563 тонны (100% к плану).</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t>Данное постановление снимается с контроля в связи с окончанием срока контроля.</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t>в) постановление от 22.04.2014 года № 307 «Об организации и проведении диспансеризации юношей 1998-1999 г.р. в Октябрьском районе в 2014 году до их первоначальной постановки на воинский учет»</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t>Ответственный исполнитель: Вальченко И.Н. – заместитель главы администрации района по социальным вопросам</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tab/>
        <w:t xml:space="preserve">Диспансеризацию юношей проводилась </w:t>
      </w:r>
      <w:proofErr w:type="gramStart"/>
      <w:r>
        <w:rPr>
          <w:sz w:val="28"/>
          <w:szCs w:val="28"/>
        </w:rPr>
        <w:t>согласно плана-графика</w:t>
      </w:r>
      <w:proofErr w:type="gramEnd"/>
      <w:r>
        <w:rPr>
          <w:sz w:val="28"/>
          <w:szCs w:val="28"/>
        </w:rPr>
        <w:t xml:space="preserve">, согласованного с районным отделом образования. </w:t>
      </w:r>
    </w:p>
    <w:p w:rsidR="00B62AD5" w:rsidRDefault="00B62AD5" w:rsidP="00B62AD5">
      <w:pPr>
        <w:ind w:right="-376"/>
        <w:jc w:val="both"/>
        <w:rPr>
          <w:sz w:val="28"/>
          <w:szCs w:val="28"/>
        </w:rPr>
      </w:pPr>
      <w:r>
        <w:rPr>
          <w:sz w:val="28"/>
          <w:szCs w:val="28"/>
        </w:rPr>
        <w:tab/>
        <w:t>Разработан план лечебно-оздоровительных мероприятий по подготовке юношей 1998-1999 г.р. к военной службе. В течение 2014 года проводилось оздоровление больных с выявленной патологией в условиях стационара, оздоровительных лагерей и санаториях.</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t>Данное постановление снимается с контроля в связи с окончанием срока контроля.</w:t>
      </w:r>
    </w:p>
    <w:p w:rsidR="00B62AD5" w:rsidRDefault="00B62AD5" w:rsidP="00B62AD5">
      <w:pPr>
        <w:jc w:val="both"/>
        <w:rPr>
          <w:sz w:val="28"/>
          <w:szCs w:val="28"/>
        </w:rPr>
      </w:pPr>
    </w:p>
    <w:p w:rsidR="00B62AD5" w:rsidRDefault="00B62AD5" w:rsidP="00B62AD5">
      <w:pPr>
        <w:ind w:right="-376"/>
        <w:jc w:val="both"/>
        <w:rPr>
          <w:sz w:val="28"/>
          <w:szCs w:val="28"/>
        </w:rPr>
      </w:pPr>
      <w:r>
        <w:rPr>
          <w:sz w:val="28"/>
          <w:szCs w:val="28"/>
        </w:rPr>
        <w:t>2. Продлить срок контроля следующих распорядительных актов главы Октябрьского района:</w:t>
      </w:r>
    </w:p>
    <w:p w:rsidR="00B62AD5" w:rsidRDefault="00B62AD5" w:rsidP="00B62AD5">
      <w:pPr>
        <w:jc w:val="both"/>
        <w:rPr>
          <w:sz w:val="28"/>
          <w:szCs w:val="28"/>
        </w:rPr>
      </w:pPr>
    </w:p>
    <w:p w:rsidR="00B62AD5" w:rsidRDefault="00B62AD5" w:rsidP="00B62AD5">
      <w:pPr>
        <w:ind w:right="-376"/>
        <w:jc w:val="both"/>
        <w:rPr>
          <w:sz w:val="28"/>
          <w:szCs w:val="28"/>
        </w:rPr>
      </w:pPr>
      <w:r>
        <w:rPr>
          <w:sz w:val="28"/>
          <w:szCs w:val="28"/>
        </w:rPr>
        <w:t>а) постановление от  30.07.2014 года № 561 «Об утверждении комплексного плана мероприятий по профилактике острых кишечных инфекций на территории Октябрьского района на 2014 – 2018 г.г.»</w:t>
      </w:r>
    </w:p>
    <w:p w:rsidR="00B62AD5" w:rsidRDefault="00B62AD5" w:rsidP="00B62AD5">
      <w:pPr>
        <w:jc w:val="both"/>
        <w:rPr>
          <w:sz w:val="28"/>
          <w:szCs w:val="28"/>
        </w:rPr>
      </w:pPr>
    </w:p>
    <w:p w:rsidR="00B62AD5" w:rsidRDefault="00B62AD5" w:rsidP="00B62AD5">
      <w:pPr>
        <w:ind w:right="-376"/>
        <w:jc w:val="both"/>
        <w:rPr>
          <w:sz w:val="28"/>
          <w:szCs w:val="28"/>
        </w:rPr>
      </w:pPr>
      <w:r>
        <w:rPr>
          <w:sz w:val="28"/>
          <w:szCs w:val="28"/>
        </w:rPr>
        <w:tab/>
        <w:t>Ответственный исполнитель: И.Н.Вальченко - заместитель главы администрации района по социальным вопросам.</w:t>
      </w:r>
    </w:p>
    <w:p w:rsidR="00B62AD5" w:rsidRDefault="00B62AD5" w:rsidP="00B62AD5">
      <w:pPr>
        <w:jc w:val="both"/>
        <w:rPr>
          <w:sz w:val="28"/>
          <w:szCs w:val="28"/>
        </w:rPr>
      </w:pPr>
    </w:p>
    <w:p w:rsidR="00B62AD5" w:rsidRDefault="00B62AD5" w:rsidP="00B62AD5">
      <w:pPr>
        <w:ind w:right="-376"/>
        <w:jc w:val="both"/>
        <w:rPr>
          <w:sz w:val="28"/>
          <w:szCs w:val="28"/>
        </w:rPr>
      </w:pPr>
      <w:r>
        <w:rPr>
          <w:sz w:val="28"/>
          <w:szCs w:val="28"/>
        </w:rPr>
        <w:lastRenderedPageBreak/>
        <w:tab/>
        <w:t xml:space="preserve">Регистрация и учет ОКИ проводится своевременно, экстренные извещения поступают помощнику эпидемиолога и передаются в ФГУЗ «Центр гигиены и эпидемиологии в </w:t>
      </w:r>
      <w:proofErr w:type="gramStart"/>
      <w:r>
        <w:rPr>
          <w:sz w:val="28"/>
          <w:szCs w:val="28"/>
        </w:rPr>
        <w:t>г</w:t>
      </w:r>
      <w:proofErr w:type="gramEnd"/>
      <w:r>
        <w:rPr>
          <w:sz w:val="28"/>
          <w:szCs w:val="28"/>
        </w:rPr>
        <w:t>. Белогорске, Белогорском, Октябрьском, Ромненском и Серышевском районах».</w:t>
      </w:r>
    </w:p>
    <w:p w:rsidR="00B62AD5" w:rsidRDefault="00B62AD5" w:rsidP="00B62AD5">
      <w:pPr>
        <w:ind w:right="-376"/>
        <w:jc w:val="both"/>
        <w:rPr>
          <w:sz w:val="28"/>
          <w:szCs w:val="28"/>
        </w:rPr>
      </w:pPr>
      <w:r>
        <w:rPr>
          <w:sz w:val="28"/>
          <w:szCs w:val="28"/>
        </w:rPr>
        <w:tab/>
        <w:t xml:space="preserve">Сроки проведения диспансерного наблюдения за </w:t>
      </w:r>
      <w:proofErr w:type="gramStart"/>
      <w:r>
        <w:rPr>
          <w:sz w:val="28"/>
          <w:szCs w:val="28"/>
        </w:rPr>
        <w:t>переболевшими</w:t>
      </w:r>
      <w:proofErr w:type="gramEnd"/>
      <w:r>
        <w:rPr>
          <w:sz w:val="28"/>
          <w:szCs w:val="28"/>
        </w:rPr>
        <w:t xml:space="preserve"> ОКИ соблюдаются. Текущая дезинфекция в очагах ОКИ проводится силами медицинских работников и населением.</w:t>
      </w:r>
    </w:p>
    <w:p w:rsidR="00B62AD5" w:rsidRDefault="00B62AD5" w:rsidP="00B62AD5">
      <w:pPr>
        <w:ind w:right="-376"/>
        <w:jc w:val="both"/>
        <w:rPr>
          <w:sz w:val="28"/>
          <w:szCs w:val="28"/>
        </w:rPr>
      </w:pPr>
      <w:r>
        <w:rPr>
          <w:sz w:val="28"/>
          <w:szCs w:val="28"/>
        </w:rPr>
        <w:tab/>
        <w:t>Случаев нарушения графика прохождения профилактических медицинских осмотров сотрудниками ДОУ, школ и других декретированных групп населения не отмечено.</w:t>
      </w:r>
    </w:p>
    <w:p w:rsidR="00B62AD5" w:rsidRDefault="00B62AD5" w:rsidP="00B62AD5">
      <w:pPr>
        <w:jc w:val="both"/>
        <w:rPr>
          <w:sz w:val="28"/>
          <w:szCs w:val="28"/>
        </w:rPr>
      </w:pPr>
      <w:r>
        <w:rPr>
          <w:sz w:val="28"/>
          <w:szCs w:val="28"/>
        </w:rPr>
        <w:tab/>
      </w:r>
    </w:p>
    <w:p w:rsidR="00B62AD5" w:rsidRDefault="00B62AD5" w:rsidP="00B62AD5">
      <w:pPr>
        <w:jc w:val="both"/>
        <w:rPr>
          <w:sz w:val="28"/>
          <w:szCs w:val="28"/>
        </w:rPr>
      </w:pPr>
      <w:r>
        <w:rPr>
          <w:sz w:val="28"/>
          <w:szCs w:val="28"/>
        </w:rPr>
        <w:t>Продлить срок контроля данного постановления до мая 2016 года.</w:t>
      </w:r>
    </w:p>
    <w:p w:rsidR="00B62AD5" w:rsidRDefault="00B62AD5" w:rsidP="00B62AD5">
      <w:pPr>
        <w:jc w:val="both"/>
        <w:rPr>
          <w:sz w:val="28"/>
          <w:szCs w:val="28"/>
        </w:rPr>
      </w:pPr>
    </w:p>
    <w:p w:rsidR="00B62AD5" w:rsidRDefault="00B62AD5" w:rsidP="00B62AD5">
      <w:pPr>
        <w:ind w:right="-376"/>
        <w:jc w:val="both"/>
        <w:rPr>
          <w:sz w:val="28"/>
          <w:szCs w:val="28"/>
        </w:rPr>
      </w:pPr>
      <w:r>
        <w:rPr>
          <w:sz w:val="28"/>
          <w:szCs w:val="28"/>
        </w:rPr>
        <w:t>б) постановление от 14.11.2013 года № 858 «Об утверждении комплексного плана мероприятий по профилактике сальмонеллезных инфекций на территории Октябрьского района на 2014 – 2018 г.г.»</w:t>
      </w:r>
    </w:p>
    <w:p w:rsidR="00B62AD5" w:rsidRDefault="00B62AD5" w:rsidP="00B62AD5">
      <w:pPr>
        <w:jc w:val="both"/>
        <w:rPr>
          <w:sz w:val="28"/>
          <w:szCs w:val="28"/>
        </w:rPr>
      </w:pPr>
    </w:p>
    <w:p w:rsidR="00B62AD5" w:rsidRDefault="00B62AD5" w:rsidP="00B62AD5">
      <w:pPr>
        <w:ind w:right="-376"/>
        <w:jc w:val="both"/>
        <w:rPr>
          <w:sz w:val="28"/>
          <w:szCs w:val="28"/>
        </w:rPr>
      </w:pPr>
      <w:r>
        <w:rPr>
          <w:sz w:val="28"/>
          <w:szCs w:val="28"/>
        </w:rPr>
        <w:t>Ответственный исполнитель: И.Н.Вальченко - заместитель главы администрации района по социальным вопросам.</w:t>
      </w:r>
    </w:p>
    <w:p w:rsidR="00B62AD5" w:rsidRDefault="00B62AD5" w:rsidP="00B62AD5">
      <w:pPr>
        <w:ind w:right="-376"/>
        <w:jc w:val="both"/>
        <w:rPr>
          <w:sz w:val="28"/>
          <w:szCs w:val="28"/>
        </w:rPr>
      </w:pPr>
    </w:p>
    <w:p w:rsidR="00B62AD5" w:rsidRDefault="00B62AD5" w:rsidP="00B62AD5">
      <w:pPr>
        <w:ind w:right="-376"/>
        <w:jc w:val="both"/>
        <w:rPr>
          <w:sz w:val="28"/>
          <w:szCs w:val="28"/>
        </w:rPr>
      </w:pPr>
      <w:r>
        <w:rPr>
          <w:sz w:val="28"/>
          <w:szCs w:val="28"/>
        </w:rPr>
        <w:tab/>
        <w:t>Проводилась подготовка медицинских работников по вопросам клиники, диагностики, профилактики и лечения сальмонеллезных инфекций, для средних медицинских работников проведены занятия по правилам забора и доставки материала для бактериологического исследования.</w:t>
      </w:r>
    </w:p>
    <w:p w:rsidR="00B62AD5" w:rsidRDefault="00B62AD5" w:rsidP="00B62AD5">
      <w:pPr>
        <w:ind w:right="-376"/>
        <w:jc w:val="both"/>
        <w:rPr>
          <w:sz w:val="28"/>
          <w:szCs w:val="28"/>
        </w:rPr>
      </w:pPr>
      <w:r>
        <w:rPr>
          <w:sz w:val="28"/>
          <w:szCs w:val="28"/>
        </w:rPr>
        <w:tab/>
        <w:t>На случай подъема заболеваемости в ГБУЗ АО «Октябрьская больница» имеется недельный запас медикаментов.</w:t>
      </w:r>
    </w:p>
    <w:p w:rsidR="00B62AD5" w:rsidRDefault="00B62AD5" w:rsidP="00B62AD5">
      <w:pPr>
        <w:ind w:right="-376"/>
        <w:jc w:val="both"/>
        <w:rPr>
          <w:sz w:val="28"/>
          <w:szCs w:val="28"/>
        </w:rPr>
      </w:pPr>
    </w:p>
    <w:p w:rsidR="00B62AD5" w:rsidRDefault="00B62AD5" w:rsidP="00B62AD5">
      <w:pPr>
        <w:jc w:val="both"/>
        <w:rPr>
          <w:sz w:val="28"/>
          <w:szCs w:val="28"/>
        </w:rPr>
      </w:pPr>
      <w:r>
        <w:rPr>
          <w:sz w:val="28"/>
          <w:szCs w:val="28"/>
        </w:rPr>
        <w:t>Продлить срок данного постановления до мая 2016 года.</w:t>
      </w:r>
    </w:p>
    <w:p w:rsidR="00B62AD5" w:rsidRDefault="00B62AD5" w:rsidP="00B62AD5">
      <w:pPr>
        <w:jc w:val="both"/>
        <w:rPr>
          <w:sz w:val="28"/>
          <w:szCs w:val="28"/>
        </w:rPr>
      </w:pPr>
    </w:p>
    <w:p w:rsidR="00B62AD5" w:rsidRDefault="00B62AD5" w:rsidP="00B62AD5">
      <w:pPr>
        <w:jc w:val="both"/>
        <w:rPr>
          <w:sz w:val="28"/>
          <w:szCs w:val="28"/>
        </w:rPr>
      </w:pPr>
    </w:p>
    <w:p w:rsidR="00B62AD5" w:rsidRDefault="00B62AD5" w:rsidP="00B62AD5">
      <w:pPr>
        <w:jc w:val="both"/>
        <w:rPr>
          <w:sz w:val="28"/>
          <w:szCs w:val="28"/>
        </w:rPr>
      </w:pPr>
    </w:p>
    <w:p w:rsidR="00B62AD5" w:rsidRDefault="00B62AD5" w:rsidP="00B62AD5">
      <w:pPr>
        <w:ind w:right="-376"/>
        <w:jc w:val="both"/>
        <w:rPr>
          <w:sz w:val="28"/>
          <w:szCs w:val="28"/>
        </w:rPr>
      </w:pPr>
      <w:r>
        <w:rPr>
          <w:sz w:val="28"/>
          <w:szCs w:val="28"/>
        </w:rPr>
        <w:t>Глава  Октябрьского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С.Л.Дементьев</w:t>
      </w:r>
      <w:r>
        <w:rPr>
          <w:sz w:val="28"/>
          <w:szCs w:val="28"/>
        </w:rPr>
        <w:tab/>
      </w:r>
    </w:p>
    <w:p w:rsidR="00B62AD5" w:rsidRDefault="00B62AD5" w:rsidP="00B62AD5">
      <w:pPr>
        <w:jc w:val="both"/>
        <w:rPr>
          <w:sz w:val="28"/>
          <w:szCs w:val="28"/>
        </w:rPr>
      </w:pPr>
      <w:r>
        <w:rPr>
          <w:sz w:val="28"/>
          <w:szCs w:val="28"/>
        </w:rPr>
        <w:tab/>
      </w:r>
      <w:r>
        <w:rPr>
          <w:sz w:val="28"/>
          <w:szCs w:val="28"/>
        </w:rPr>
        <w:tab/>
      </w:r>
    </w:p>
    <w:p w:rsidR="00B62AD5" w:rsidRDefault="00B62AD5" w:rsidP="00B62AD5">
      <w:pPr>
        <w:jc w:val="both"/>
        <w:rPr>
          <w:sz w:val="28"/>
          <w:szCs w:val="28"/>
        </w:rPr>
      </w:pPr>
    </w:p>
    <w:p w:rsidR="00B62AD5" w:rsidRDefault="00B62AD5" w:rsidP="00B62AD5">
      <w:pPr>
        <w:jc w:val="both"/>
      </w:pPr>
      <w:r>
        <w:tab/>
      </w:r>
    </w:p>
    <w:p w:rsidR="00B62AD5" w:rsidRDefault="00B62AD5" w:rsidP="00B62AD5">
      <w:pPr>
        <w:tabs>
          <w:tab w:val="left" w:pos="4998"/>
        </w:tabs>
        <w:jc w:val="both"/>
        <w:rPr>
          <w:sz w:val="28"/>
          <w:szCs w:val="28"/>
        </w:rPr>
      </w:pPr>
    </w:p>
    <w:p w:rsidR="00FB26F1" w:rsidRPr="00B62AD5" w:rsidRDefault="00FB26F1">
      <w:pPr>
        <w:rPr>
          <w:sz w:val="28"/>
          <w:szCs w:val="28"/>
        </w:rPr>
      </w:pPr>
    </w:p>
    <w:sectPr w:rsidR="00FB26F1" w:rsidRPr="00B62AD5" w:rsidSect="002167AA">
      <w:pgSz w:w="12240" w:h="15840"/>
      <w:pgMar w:top="1134" w:right="850" w:bottom="1134" w:left="1701" w:header="709" w:footer="709" w:gutter="0"/>
      <w:cols w:space="708"/>
      <w:noEndnote/>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62AD5"/>
    <w:rsid w:val="00B62AD5"/>
    <w:rsid w:val="00FB26F1"/>
    <w:rsid w:val="00FC6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A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2AD5"/>
    <w:pPr>
      <w:keepNext/>
      <w:outlineLvl w:val="0"/>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2AD5"/>
    <w:rPr>
      <w:rFonts w:ascii="Times New Roman" w:eastAsia="Times New Roman" w:hAnsi="Times New Roman" w:cs="Times New Roman"/>
      <w:sz w:val="36"/>
      <w:szCs w:val="20"/>
      <w:lang w:eastAsia="ru-RU"/>
    </w:rPr>
  </w:style>
  <w:style w:type="paragraph" w:styleId="a3">
    <w:name w:val="Title"/>
    <w:basedOn w:val="a"/>
    <w:link w:val="a4"/>
    <w:qFormat/>
    <w:rsid w:val="00B62AD5"/>
    <w:pPr>
      <w:jc w:val="center"/>
    </w:pPr>
    <w:rPr>
      <w:b/>
      <w:sz w:val="28"/>
      <w:szCs w:val="20"/>
    </w:rPr>
  </w:style>
  <w:style w:type="character" w:customStyle="1" w:styleId="a4">
    <w:name w:val="Название Знак"/>
    <w:basedOn w:val="a0"/>
    <w:link w:val="a3"/>
    <w:rsid w:val="00B62AD5"/>
    <w:rPr>
      <w:rFonts w:ascii="Times New Roman" w:eastAsia="Times New Roman" w:hAnsi="Times New Roman" w:cs="Times New Roman"/>
      <w:b/>
      <w:sz w:val="28"/>
      <w:szCs w:val="20"/>
      <w:lang w:eastAsia="ru-RU"/>
    </w:rPr>
  </w:style>
  <w:style w:type="paragraph" w:styleId="3">
    <w:name w:val="Body Text 3"/>
    <w:basedOn w:val="a"/>
    <w:link w:val="30"/>
    <w:rsid w:val="00B62AD5"/>
    <w:pPr>
      <w:ind w:right="5102"/>
      <w:jc w:val="both"/>
    </w:pPr>
    <w:rPr>
      <w:sz w:val="28"/>
      <w:szCs w:val="20"/>
    </w:rPr>
  </w:style>
  <w:style w:type="character" w:customStyle="1" w:styleId="30">
    <w:name w:val="Основной текст 3 Знак"/>
    <w:basedOn w:val="a0"/>
    <w:link w:val="3"/>
    <w:rsid w:val="00B62AD5"/>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B62AD5"/>
    <w:rPr>
      <w:rFonts w:ascii="Tahoma" w:hAnsi="Tahoma" w:cs="Tahoma"/>
      <w:sz w:val="16"/>
      <w:szCs w:val="16"/>
    </w:rPr>
  </w:style>
  <w:style w:type="character" w:customStyle="1" w:styleId="a6">
    <w:name w:val="Текст выноски Знак"/>
    <w:basedOn w:val="a0"/>
    <w:link w:val="a5"/>
    <w:uiPriority w:val="99"/>
    <w:semiHidden/>
    <w:rsid w:val="00B62AD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704</Words>
  <Characters>4013</Characters>
  <Application>Microsoft Office Word</Application>
  <DocSecurity>0</DocSecurity>
  <Lines>33</Lines>
  <Paragraphs>9</Paragraphs>
  <ScaleCrop>false</ScaleCrop>
  <Company>Reanimator Extreme Edition</Company>
  <LinksUpToDate>false</LinksUpToDate>
  <CharactersWithSpaces>4708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Zragevskaya</dc:creator>
  <cp:keywords/>
  <dc:description/>
  <cp:lastModifiedBy>Zragevskaya</cp:lastModifiedBy>
  <cp:revision>1</cp:revision>
  <dcterms:created xsi:type="dcterms:W3CDTF">2015-05-19T00:16:00Z</dcterms:created>
  <dcterms:modified xsi:type="dcterms:W3CDTF">2015-05-19T00:17:00Z</dcterms:modified>
</cp:coreProperties>
</file>